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B9" w:rsidRPr="004E6694" w:rsidRDefault="004733B9" w:rsidP="004733B9">
      <w:pPr>
        <w:rPr>
          <w:rFonts w:ascii="Times New Roman" w:hAnsi="Times New Roman"/>
          <w:b/>
          <w:color w:val="00B0F0"/>
          <w:sz w:val="36"/>
          <w:szCs w:val="40"/>
          <w:lang w:val="fr-FR"/>
        </w:rPr>
      </w:pPr>
      <w:r w:rsidRPr="004E6694">
        <w:rPr>
          <w:rFonts w:ascii="Times New Roman" w:hAnsi="Times New Roman"/>
          <w:b/>
          <w:color w:val="00B0F0"/>
          <w:sz w:val="36"/>
          <w:szCs w:val="40"/>
          <w:lang w:val="fr-FR"/>
        </w:rPr>
        <w:t>Chapitre 3. Mesures de masse et de volume</w:t>
      </w:r>
    </w:p>
    <w:p w:rsidR="004733B9" w:rsidRPr="004E6694" w:rsidRDefault="004733B9" w:rsidP="004733B9">
      <w:pPr>
        <w:rPr>
          <w:rFonts w:ascii="Times New Roman" w:hAnsi="Times New Roman"/>
          <w:b/>
          <w:color w:val="00B0F0"/>
          <w:sz w:val="36"/>
          <w:szCs w:val="40"/>
          <w:lang w:val="fr-FR"/>
        </w:rPr>
      </w:pPr>
      <w:r w:rsidRPr="004E6694">
        <w:rPr>
          <w:rFonts w:ascii="Times New Roman" w:hAnsi="Times New Roman"/>
          <w:b/>
          <w:color w:val="00B0F0"/>
          <w:sz w:val="36"/>
          <w:szCs w:val="40"/>
          <w:lang w:val="fr-FR"/>
        </w:rPr>
        <w:t>Exercices supplémentaires</w:t>
      </w:r>
    </w:p>
    <w:p w:rsidR="004733B9" w:rsidRDefault="004733B9" w:rsidP="004733B9">
      <w:pPr>
        <w:ind w:right="-11"/>
        <w:jc w:val="both"/>
        <w:rPr>
          <w:rFonts w:ascii="Times New Roman" w:eastAsia="Times New Roman" w:hAnsi="Times New Roman"/>
          <w:b/>
          <w:sz w:val="24"/>
          <w:szCs w:val="24"/>
          <w:lang w:val="fr-FR" w:eastAsia="fr-FR"/>
        </w:rPr>
      </w:pPr>
    </w:p>
    <w:p w:rsidR="00845F15" w:rsidRDefault="00845F15" w:rsidP="004733B9">
      <w:pPr>
        <w:ind w:right="-11"/>
        <w:jc w:val="both"/>
        <w:rPr>
          <w:rFonts w:ascii="Times New Roman" w:eastAsia="Times New Roman" w:hAnsi="Times New Roman"/>
          <w:b/>
          <w:sz w:val="24"/>
          <w:szCs w:val="24"/>
          <w:lang w:val="fr-FR" w:eastAsia="fr-FR"/>
        </w:rPr>
      </w:pPr>
    </w:p>
    <w:p w:rsidR="00672E7E" w:rsidRPr="004733B9" w:rsidRDefault="004733B9" w:rsidP="004733B9">
      <w:pPr>
        <w:ind w:right="-11"/>
        <w:jc w:val="both"/>
        <w:rPr>
          <w:rFonts w:ascii="Times New Roman" w:hAnsi="Times New Roman"/>
          <w:b/>
          <w:color w:val="000000"/>
          <w:sz w:val="32"/>
          <w:szCs w:val="32"/>
          <w:lang w:val="fr-FR"/>
        </w:rPr>
      </w:pPr>
      <w:r w:rsidRPr="004733B9">
        <w:rPr>
          <w:rFonts w:ascii="Times New Roman" w:hAnsi="Times New Roman"/>
          <w:b/>
          <w:color w:val="000000"/>
          <w:sz w:val="32"/>
          <w:szCs w:val="32"/>
          <w:lang w:val="fr-FR"/>
        </w:rPr>
        <w:t>Exercice 1.</w:t>
      </w:r>
      <w:r w:rsidR="00672E7E" w:rsidRPr="004733B9">
        <w:rPr>
          <w:rFonts w:ascii="Times New Roman" w:hAnsi="Times New Roman"/>
          <w:b/>
          <w:color w:val="000000"/>
          <w:sz w:val="32"/>
          <w:szCs w:val="32"/>
          <w:lang w:val="fr-FR"/>
        </w:rPr>
        <w:t xml:space="preserve"> QCM sur documents</w:t>
      </w:r>
    </w:p>
    <w:p w:rsidR="004733B9" w:rsidRPr="00845F15" w:rsidRDefault="004733B9" w:rsidP="004733B9">
      <w:pPr>
        <w:ind w:right="-11"/>
        <w:jc w:val="both"/>
        <w:rPr>
          <w:rFonts w:ascii="Times New Roman" w:eastAsia="Times New Roman" w:hAnsi="Times New Roman"/>
          <w:b/>
          <w:sz w:val="24"/>
          <w:szCs w:val="24"/>
          <w:lang w:val="fr-FR" w:eastAsia="fr-FR"/>
        </w:rPr>
      </w:pPr>
    </w:p>
    <w:p w:rsidR="00672E7E" w:rsidRDefault="004733B9" w:rsidP="004733B9">
      <w:pPr>
        <w:ind w:right="-11"/>
        <w:jc w:val="both"/>
        <w:rPr>
          <w:rFonts w:ascii="Times New Roman" w:eastAsia="Times New Roman" w:hAnsi="Times New Roman"/>
          <w:sz w:val="24"/>
          <w:szCs w:val="24"/>
          <w:lang w:val="fr-FR" w:eastAsia="fr-FR"/>
        </w:rPr>
      </w:pPr>
      <w:r w:rsidRPr="00845F15"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val="fr-FR" w:eastAsia="fr-FR"/>
        </w:rPr>
        <w:t>Doc 1</w:t>
      </w:r>
      <w:r w:rsidRPr="00845F15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672E7E" w:rsidRPr="00845F15">
        <w:rPr>
          <w:rFonts w:ascii="Times New Roman" w:eastAsia="Times New Roman" w:hAnsi="Times New Roman"/>
          <w:sz w:val="24"/>
          <w:szCs w:val="24"/>
          <w:lang w:val="fr-FR" w:eastAsia="fr-FR"/>
        </w:rPr>
        <w:t>Caractéristiques de plusieurs balances</w:t>
      </w:r>
    </w:p>
    <w:p w:rsidR="008868C3" w:rsidRPr="008868C3" w:rsidRDefault="008868C3" w:rsidP="004733B9">
      <w:pPr>
        <w:ind w:right="-11"/>
        <w:jc w:val="both"/>
        <w:rPr>
          <w:rFonts w:ascii="Times New Roman" w:eastAsia="Times New Roman" w:hAnsi="Times New Roman"/>
          <w:sz w:val="6"/>
          <w:szCs w:val="24"/>
          <w:lang w:val="fr-FR" w:eastAsia="fr-FR"/>
        </w:rPr>
      </w:pPr>
    </w:p>
    <w:tbl>
      <w:tblPr>
        <w:tblStyle w:val="Grilledutableau"/>
        <w:tblW w:w="6501" w:type="dxa"/>
        <w:tblLayout w:type="fixed"/>
        <w:tblLook w:val="04A0" w:firstRow="1" w:lastRow="0" w:firstColumn="1" w:lastColumn="0" w:noHBand="0" w:noVBand="1"/>
      </w:tblPr>
      <w:tblGrid>
        <w:gridCol w:w="1960"/>
        <w:gridCol w:w="1120"/>
        <w:gridCol w:w="1026"/>
        <w:gridCol w:w="1198"/>
        <w:gridCol w:w="1197"/>
      </w:tblGrid>
      <w:tr w:rsidR="00672E7E" w:rsidRPr="00845F15" w:rsidTr="004733B9">
        <w:trPr>
          <w:trHeight w:val="295"/>
        </w:trPr>
        <w:tc>
          <w:tcPr>
            <w:tcW w:w="1960" w:type="dxa"/>
            <w:shd w:val="clear" w:color="auto" w:fill="FFF3FF"/>
          </w:tcPr>
          <w:p w:rsidR="00672E7E" w:rsidRPr="00845F15" w:rsidRDefault="00672E7E" w:rsidP="004733B9">
            <w:pPr>
              <w:ind w:right="-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  <w:t>Balance</w:t>
            </w:r>
          </w:p>
        </w:tc>
        <w:tc>
          <w:tcPr>
            <w:tcW w:w="1120" w:type="dxa"/>
            <w:shd w:val="clear" w:color="auto" w:fill="FFF3FF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  <w:t>A</w:t>
            </w:r>
          </w:p>
        </w:tc>
        <w:tc>
          <w:tcPr>
            <w:tcW w:w="1026" w:type="dxa"/>
            <w:shd w:val="clear" w:color="auto" w:fill="FFF3FF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  <w:t>B</w:t>
            </w:r>
          </w:p>
        </w:tc>
        <w:tc>
          <w:tcPr>
            <w:tcW w:w="1198" w:type="dxa"/>
            <w:shd w:val="clear" w:color="auto" w:fill="FFF3FF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  <w:t>C</w:t>
            </w:r>
          </w:p>
        </w:tc>
        <w:tc>
          <w:tcPr>
            <w:tcW w:w="1197" w:type="dxa"/>
            <w:shd w:val="clear" w:color="auto" w:fill="FFF3FF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  <w:t>D</w:t>
            </w:r>
          </w:p>
        </w:tc>
      </w:tr>
      <w:tr w:rsidR="00672E7E" w:rsidRPr="00845F15" w:rsidTr="004733B9">
        <w:trPr>
          <w:trHeight w:val="284"/>
        </w:trPr>
        <w:tc>
          <w:tcPr>
            <w:tcW w:w="1960" w:type="dxa"/>
            <w:shd w:val="clear" w:color="auto" w:fill="FFF3FF"/>
          </w:tcPr>
          <w:p w:rsidR="00672E7E" w:rsidRPr="00845F15" w:rsidRDefault="00672E7E" w:rsidP="004733B9">
            <w:pPr>
              <w:ind w:right="-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  <w:t>Portée (g)</w:t>
            </w:r>
          </w:p>
        </w:tc>
        <w:tc>
          <w:tcPr>
            <w:tcW w:w="1120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400</w:t>
            </w:r>
          </w:p>
        </w:tc>
        <w:tc>
          <w:tcPr>
            <w:tcW w:w="1026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4000</w:t>
            </w:r>
          </w:p>
        </w:tc>
        <w:tc>
          <w:tcPr>
            <w:tcW w:w="1198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420</w:t>
            </w:r>
          </w:p>
        </w:tc>
        <w:tc>
          <w:tcPr>
            <w:tcW w:w="1197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2200</w:t>
            </w:r>
          </w:p>
        </w:tc>
      </w:tr>
      <w:tr w:rsidR="00672E7E" w:rsidRPr="00845F15" w:rsidTr="004733B9">
        <w:trPr>
          <w:trHeight w:val="284"/>
        </w:trPr>
        <w:tc>
          <w:tcPr>
            <w:tcW w:w="1960" w:type="dxa"/>
            <w:shd w:val="clear" w:color="auto" w:fill="FFF3FF"/>
          </w:tcPr>
          <w:p w:rsidR="00672E7E" w:rsidRPr="00845F15" w:rsidRDefault="00672E7E" w:rsidP="004733B9">
            <w:pPr>
              <w:ind w:right="-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  <w:t>Affichage (g)</w:t>
            </w:r>
          </w:p>
        </w:tc>
        <w:tc>
          <w:tcPr>
            <w:tcW w:w="1120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0,1</w:t>
            </w:r>
          </w:p>
        </w:tc>
        <w:tc>
          <w:tcPr>
            <w:tcW w:w="1026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198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0,01</w:t>
            </w:r>
          </w:p>
        </w:tc>
        <w:tc>
          <w:tcPr>
            <w:tcW w:w="1197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0,1</w:t>
            </w:r>
          </w:p>
        </w:tc>
      </w:tr>
      <w:tr w:rsidR="00672E7E" w:rsidRPr="00845F15" w:rsidTr="004733B9">
        <w:trPr>
          <w:trHeight w:val="284"/>
        </w:trPr>
        <w:tc>
          <w:tcPr>
            <w:tcW w:w="1960" w:type="dxa"/>
            <w:shd w:val="clear" w:color="auto" w:fill="FFF3FF"/>
          </w:tcPr>
          <w:p w:rsidR="00672E7E" w:rsidRPr="00845F15" w:rsidRDefault="00672E7E" w:rsidP="004733B9">
            <w:pPr>
              <w:ind w:right="-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  <w:t>Précision</w:t>
            </w:r>
          </w:p>
        </w:tc>
        <w:tc>
          <w:tcPr>
            <w:tcW w:w="1120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±</w:t>
            </w:r>
            <w:r w:rsidR="004733B9"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0,2</w:t>
            </w:r>
            <w:r w:rsidR="004733B9"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g</w:t>
            </w:r>
          </w:p>
        </w:tc>
        <w:tc>
          <w:tcPr>
            <w:tcW w:w="1026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±</w:t>
            </w:r>
            <w:r w:rsidR="004733B9"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</w:t>
            </w:r>
            <w:r w:rsidR="004733B9"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g</w:t>
            </w:r>
          </w:p>
        </w:tc>
        <w:tc>
          <w:tcPr>
            <w:tcW w:w="1198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±</w:t>
            </w:r>
            <w:r w:rsidR="004733B9"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0,01</w:t>
            </w:r>
            <w:r w:rsidR="004733B9"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g</w:t>
            </w:r>
          </w:p>
        </w:tc>
        <w:tc>
          <w:tcPr>
            <w:tcW w:w="1197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±</w:t>
            </w:r>
            <w:r w:rsidR="004733B9"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0,2</w:t>
            </w:r>
            <w:r w:rsidR="004733B9"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g</w:t>
            </w:r>
          </w:p>
        </w:tc>
      </w:tr>
      <w:tr w:rsidR="00672E7E" w:rsidRPr="00845F15" w:rsidTr="004733B9">
        <w:trPr>
          <w:trHeight w:val="284"/>
        </w:trPr>
        <w:tc>
          <w:tcPr>
            <w:tcW w:w="1960" w:type="dxa"/>
            <w:shd w:val="clear" w:color="auto" w:fill="FFF3FF"/>
          </w:tcPr>
          <w:p w:rsidR="00672E7E" w:rsidRPr="00845F15" w:rsidRDefault="00672E7E" w:rsidP="004733B9">
            <w:pPr>
              <w:ind w:right="-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  <w:t>Prix (€)</w:t>
            </w:r>
          </w:p>
        </w:tc>
        <w:tc>
          <w:tcPr>
            <w:tcW w:w="1120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110</w:t>
            </w:r>
          </w:p>
        </w:tc>
        <w:tc>
          <w:tcPr>
            <w:tcW w:w="1026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90</w:t>
            </w:r>
          </w:p>
        </w:tc>
        <w:tc>
          <w:tcPr>
            <w:tcW w:w="1198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495</w:t>
            </w:r>
          </w:p>
        </w:tc>
        <w:tc>
          <w:tcPr>
            <w:tcW w:w="1197" w:type="dxa"/>
            <w:vAlign w:val="center"/>
          </w:tcPr>
          <w:p w:rsidR="00672E7E" w:rsidRPr="00845F15" w:rsidRDefault="00672E7E" w:rsidP="004733B9">
            <w:pPr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845F15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540</w:t>
            </w:r>
          </w:p>
        </w:tc>
      </w:tr>
    </w:tbl>
    <w:p w:rsidR="00672E7E" w:rsidRPr="00845F15" w:rsidRDefault="00672E7E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b/>
          <w:sz w:val="24"/>
          <w:szCs w:val="24"/>
        </w:rPr>
      </w:pPr>
    </w:p>
    <w:p w:rsidR="004733B9" w:rsidRPr="00845F15" w:rsidRDefault="004733B9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b/>
          <w:sz w:val="24"/>
          <w:szCs w:val="24"/>
        </w:rPr>
      </w:pPr>
    </w:p>
    <w:p w:rsidR="00672E7E" w:rsidRDefault="00672E7E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eastAsia="fr-FR"/>
        </w:rPr>
        <w:t>Do</w:t>
      </w:r>
      <w:r w:rsidR="004733B9" w:rsidRPr="00845F15">
        <w:rPr>
          <w:rFonts w:ascii="Times New Roman" w:eastAsia="Times New Roman" w:hAnsi="Times New Roman"/>
          <w:b/>
          <w:color w:val="7030A0"/>
          <w:sz w:val="24"/>
          <w:szCs w:val="24"/>
          <w:u w:val="single"/>
          <w:lang w:eastAsia="fr-FR"/>
        </w:rPr>
        <w:t>c 2</w:t>
      </w:r>
      <w:r w:rsidR="004733B9" w:rsidRPr="00845F15">
        <w:rPr>
          <w:rFonts w:ascii="Times New Roman" w:hAnsi="Times New Roman"/>
          <w:sz w:val="24"/>
          <w:szCs w:val="24"/>
        </w:rPr>
        <w:t xml:space="preserve"> </w:t>
      </w:r>
      <w:r w:rsidRPr="00845F15">
        <w:rPr>
          <w:rFonts w:ascii="Times New Roman" w:hAnsi="Times New Roman"/>
          <w:sz w:val="24"/>
          <w:szCs w:val="24"/>
        </w:rPr>
        <w:t xml:space="preserve">Ingrédients pour </w:t>
      </w:r>
      <w:r w:rsidR="004733B9" w:rsidRPr="00845F15">
        <w:rPr>
          <w:rFonts w:ascii="Times New Roman" w:hAnsi="Times New Roman"/>
          <w:sz w:val="24"/>
          <w:szCs w:val="24"/>
        </w:rPr>
        <w:t>pâte brisée</w:t>
      </w:r>
    </w:p>
    <w:p w:rsidR="008868C3" w:rsidRPr="008868C3" w:rsidRDefault="008868C3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6"/>
          <w:szCs w:val="24"/>
        </w:rPr>
      </w:pPr>
    </w:p>
    <w:p w:rsidR="00672E7E" w:rsidRPr="00845F15" w:rsidRDefault="00672E7E" w:rsidP="004733B9">
      <w:pPr>
        <w:pStyle w:val="Listecouleur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84"/>
        </w:tabs>
        <w:ind w:right="8073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sz w:val="24"/>
          <w:szCs w:val="24"/>
        </w:rPr>
        <w:t>500 g de farine</w:t>
      </w:r>
    </w:p>
    <w:p w:rsidR="00672E7E" w:rsidRPr="00845F15" w:rsidRDefault="00672E7E" w:rsidP="004733B9">
      <w:pPr>
        <w:pStyle w:val="Listecouleur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84"/>
        </w:tabs>
        <w:ind w:right="8073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sz w:val="24"/>
          <w:szCs w:val="24"/>
        </w:rPr>
        <w:t>250 g de beurre</w:t>
      </w:r>
    </w:p>
    <w:p w:rsidR="00672E7E" w:rsidRPr="00845F15" w:rsidRDefault="00672E7E" w:rsidP="004733B9">
      <w:pPr>
        <w:pStyle w:val="Listecouleur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84"/>
        </w:tabs>
        <w:ind w:right="8073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sz w:val="24"/>
          <w:szCs w:val="24"/>
        </w:rPr>
        <w:t>140 g de sucre</w:t>
      </w:r>
    </w:p>
    <w:p w:rsidR="00672E7E" w:rsidRPr="00845F15" w:rsidRDefault="00672E7E" w:rsidP="004733B9">
      <w:pPr>
        <w:pStyle w:val="Listecouleur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84"/>
        </w:tabs>
        <w:ind w:right="8073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sz w:val="24"/>
          <w:szCs w:val="24"/>
        </w:rPr>
        <w:t>2 jaunes d</w:t>
      </w:r>
      <w:r w:rsidR="004733B9" w:rsidRPr="00845F15">
        <w:rPr>
          <w:rFonts w:ascii="Times New Roman" w:hAnsi="Times New Roman"/>
          <w:sz w:val="24"/>
          <w:szCs w:val="24"/>
        </w:rPr>
        <w:t>’</w:t>
      </w:r>
      <w:r w:rsidRPr="00845F15">
        <w:rPr>
          <w:rFonts w:ascii="Times New Roman" w:hAnsi="Times New Roman"/>
          <w:sz w:val="24"/>
          <w:szCs w:val="24"/>
        </w:rPr>
        <w:t>œuf</w:t>
      </w:r>
    </w:p>
    <w:p w:rsidR="00672E7E" w:rsidRPr="00845F15" w:rsidRDefault="00672E7E" w:rsidP="004733B9">
      <w:pPr>
        <w:pStyle w:val="Listecouleur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84"/>
        </w:tabs>
        <w:ind w:right="8073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sz w:val="24"/>
          <w:szCs w:val="24"/>
        </w:rPr>
        <w:t xml:space="preserve">10 </w:t>
      </w:r>
      <w:proofErr w:type="spellStart"/>
      <w:r w:rsidRPr="00845F15">
        <w:rPr>
          <w:rFonts w:ascii="Times New Roman" w:hAnsi="Times New Roman"/>
          <w:sz w:val="24"/>
          <w:szCs w:val="24"/>
        </w:rPr>
        <w:t>cL</w:t>
      </w:r>
      <w:proofErr w:type="spellEnd"/>
      <w:r w:rsidRPr="00845F15">
        <w:rPr>
          <w:rFonts w:ascii="Times New Roman" w:hAnsi="Times New Roman"/>
          <w:sz w:val="24"/>
          <w:szCs w:val="24"/>
        </w:rPr>
        <w:t xml:space="preserve"> de lait</w:t>
      </w:r>
    </w:p>
    <w:p w:rsidR="00672E7E" w:rsidRPr="00845F15" w:rsidRDefault="00672E7E" w:rsidP="004733B9">
      <w:pPr>
        <w:pStyle w:val="Listecouleur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84"/>
        </w:tabs>
        <w:ind w:right="8073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sz w:val="24"/>
          <w:szCs w:val="24"/>
        </w:rPr>
        <w:t>0,5 g de sel</w:t>
      </w:r>
    </w:p>
    <w:p w:rsidR="00672E7E" w:rsidRDefault="00672E7E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24"/>
          <w:szCs w:val="24"/>
        </w:rPr>
      </w:pPr>
    </w:p>
    <w:p w:rsidR="004733B9" w:rsidRPr="00845F15" w:rsidRDefault="004733B9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24"/>
          <w:szCs w:val="24"/>
        </w:rPr>
      </w:pPr>
    </w:p>
    <w:p w:rsidR="004733B9" w:rsidRPr="00845F15" w:rsidRDefault="004733B9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45F15">
        <w:rPr>
          <w:rFonts w:ascii="Times New Roman" w:hAnsi="Times New Roman"/>
          <w:b/>
          <w:color w:val="FF0000"/>
          <w:sz w:val="24"/>
          <w:szCs w:val="24"/>
        </w:rPr>
        <w:t>Consigne</w:t>
      </w:r>
    </w:p>
    <w:p w:rsidR="004733B9" w:rsidRPr="00845F15" w:rsidRDefault="004733B9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24"/>
          <w:szCs w:val="24"/>
        </w:rPr>
      </w:pPr>
    </w:p>
    <w:p w:rsidR="00672E7E" w:rsidRPr="00845F15" w:rsidRDefault="00672E7E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sz w:val="24"/>
          <w:szCs w:val="24"/>
        </w:rPr>
        <w:t>Indiquer la ou les bonne(s) réponse(s)</w:t>
      </w:r>
      <w:r w:rsidR="004733B9" w:rsidRPr="00845F15">
        <w:rPr>
          <w:rFonts w:ascii="Times New Roman" w:hAnsi="Times New Roman"/>
          <w:sz w:val="24"/>
          <w:szCs w:val="24"/>
        </w:rPr>
        <w:t>.</w:t>
      </w:r>
    </w:p>
    <w:p w:rsidR="004733B9" w:rsidRPr="00845F15" w:rsidRDefault="004733B9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b/>
          <w:sz w:val="24"/>
          <w:szCs w:val="24"/>
        </w:rPr>
      </w:pPr>
    </w:p>
    <w:p w:rsidR="00672E7E" w:rsidRPr="00845F15" w:rsidRDefault="00672E7E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b/>
          <w:color w:val="FF0000"/>
          <w:sz w:val="24"/>
          <w:szCs w:val="24"/>
        </w:rPr>
        <w:t>1.</w:t>
      </w:r>
      <w:r w:rsidRPr="00845F15">
        <w:rPr>
          <w:rFonts w:ascii="Times New Roman" w:hAnsi="Times New Roman"/>
          <w:sz w:val="24"/>
          <w:szCs w:val="24"/>
        </w:rPr>
        <w:t xml:space="preserve"> D</w:t>
      </w:r>
      <w:r w:rsidR="004733B9" w:rsidRPr="00845F15">
        <w:rPr>
          <w:rFonts w:ascii="Times New Roman" w:hAnsi="Times New Roman"/>
          <w:sz w:val="24"/>
          <w:szCs w:val="24"/>
        </w:rPr>
        <w:t>’</w:t>
      </w:r>
      <w:r w:rsidRPr="00845F15">
        <w:rPr>
          <w:rFonts w:ascii="Times New Roman" w:hAnsi="Times New Roman"/>
          <w:sz w:val="24"/>
          <w:szCs w:val="24"/>
        </w:rPr>
        <w:t>après les caractéristiques des balances,</w:t>
      </w:r>
    </w:p>
    <w:p w:rsidR="00672E7E" w:rsidRPr="00845F15" w:rsidRDefault="00672E7E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b/>
          <w:sz w:val="24"/>
          <w:szCs w:val="24"/>
        </w:rPr>
        <w:t>a)</w:t>
      </w:r>
      <w:r w:rsidRPr="00845F15">
        <w:rPr>
          <w:rFonts w:ascii="Times New Roman" w:hAnsi="Times New Roman"/>
          <w:sz w:val="24"/>
          <w:szCs w:val="24"/>
        </w:rPr>
        <w:t xml:space="preserve"> la portée est d</w:t>
      </w:r>
      <w:r w:rsidR="004733B9" w:rsidRPr="00845F15">
        <w:rPr>
          <w:rFonts w:ascii="Times New Roman" w:hAnsi="Times New Roman"/>
          <w:sz w:val="24"/>
          <w:szCs w:val="24"/>
        </w:rPr>
        <w:t>’</w:t>
      </w:r>
      <w:r w:rsidRPr="00845F15">
        <w:rPr>
          <w:rFonts w:ascii="Times New Roman" w:hAnsi="Times New Roman"/>
          <w:sz w:val="24"/>
          <w:szCs w:val="24"/>
        </w:rPr>
        <w:t>autant plus petite que la balance est précise</w:t>
      </w:r>
    </w:p>
    <w:p w:rsidR="00672E7E" w:rsidRPr="00845F15" w:rsidRDefault="00672E7E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b/>
          <w:sz w:val="24"/>
          <w:szCs w:val="24"/>
        </w:rPr>
        <w:t>b)</w:t>
      </w:r>
      <w:r w:rsidRPr="00845F15">
        <w:rPr>
          <w:rFonts w:ascii="Times New Roman" w:hAnsi="Times New Roman"/>
          <w:sz w:val="24"/>
          <w:szCs w:val="24"/>
        </w:rPr>
        <w:t xml:space="preserve"> le prix est d</w:t>
      </w:r>
      <w:r w:rsidR="004733B9" w:rsidRPr="00845F15">
        <w:rPr>
          <w:rFonts w:ascii="Times New Roman" w:hAnsi="Times New Roman"/>
          <w:sz w:val="24"/>
          <w:szCs w:val="24"/>
        </w:rPr>
        <w:t>’</w:t>
      </w:r>
      <w:r w:rsidRPr="00845F15">
        <w:rPr>
          <w:rFonts w:ascii="Times New Roman" w:hAnsi="Times New Roman"/>
          <w:sz w:val="24"/>
          <w:szCs w:val="24"/>
        </w:rPr>
        <w:t>autant plus grand que la balance est précise</w:t>
      </w:r>
    </w:p>
    <w:p w:rsidR="00672E7E" w:rsidRPr="00845F15" w:rsidRDefault="00672E7E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b/>
          <w:sz w:val="24"/>
          <w:szCs w:val="24"/>
        </w:rPr>
        <w:t>c)</w:t>
      </w:r>
      <w:r w:rsidRPr="00845F15">
        <w:rPr>
          <w:rFonts w:ascii="Times New Roman" w:hAnsi="Times New Roman"/>
          <w:sz w:val="24"/>
          <w:szCs w:val="24"/>
        </w:rPr>
        <w:t xml:space="preserve"> le prix est d</w:t>
      </w:r>
      <w:r w:rsidR="004733B9" w:rsidRPr="00845F15">
        <w:rPr>
          <w:rFonts w:ascii="Times New Roman" w:hAnsi="Times New Roman"/>
          <w:sz w:val="24"/>
          <w:szCs w:val="24"/>
        </w:rPr>
        <w:t>’</w:t>
      </w:r>
      <w:r w:rsidRPr="00845F15">
        <w:rPr>
          <w:rFonts w:ascii="Times New Roman" w:hAnsi="Times New Roman"/>
          <w:sz w:val="24"/>
          <w:szCs w:val="24"/>
        </w:rPr>
        <w:t>autant plus grand que la balance a une grande portée</w:t>
      </w:r>
    </w:p>
    <w:p w:rsidR="00672E7E" w:rsidRPr="00845F15" w:rsidRDefault="00672E7E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24"/>
          <w:szCs w:val="24"/>
        </w:rPr>
      </w:pPr>
    </w:p>
    <w:p w:rsidR="00672E7E" w:rsidRPr="00845F15" w:rsidRDefault="00672E7E" w:rsidP="004733B9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sz w:val="24"/>
          <w:szCs w:val="24"/>
        </w:rPr>
      </w:pPr>
      <w:r w:rsidRPr="00845F15">
        <w:rPr>
          <w:rFonts w:ascii="Times New Roman" w:hAnsi="Times New Roman"/>
          <w:b/>
          <w:color w:val="FF0000"/>
          <w:sz w:val="24"/>
          <w:szCs w:val="24"/>
        </w:rPr>
        <w:t>2.</w:t>
      </w:r>
      <w:r w:rsidRPr="00845F15">
        <w:rPr>
          <w:rFonts w:ascii="Times New Roman" w:hAnsi="Times New Roman"/>
          <w:sz w:val="24"/>
          <w:szCs w:val="24"/>
        </w:rPr>
        <w:t xml:space="preserve"> Pour mesurer 500g de farine, on peut utiliser les balances</w:t>
      </w:r>
      <w:r w:rsidR="004733B9" w:rsidRPr="00845F15">
        <w:rPr>
          <w:rFonts w:ascii="Times New Roman" w:hAnsi="Times New Roman"/>
          <w:sz w:val="24"/>
          <w:szCs w:val="24"/>
        </w:rPr>
        <w:t> :</w:t>
      </w:r>
    </w:p>
    <w:p w:rsidR="00672E7E" w:rsidRPr="00845F15" w:rsidRDefault="00672E7E" w:rsidP="004733B9">
      <w:pPr>
        <w:autoSpaceDE w:val="0"/>
        <w:autoSpaceDN w:val="0"/>
        <w:adjustRightInd w:val="0"/>
        <w:spacing w:before="40" w:line="201" w:lineRule="atLeast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 w:rsidRPr="00845F15">
        <w:rPr>
          <w:rFonts w:ascii="Times New Roman" w:hAnsi="Times New Roman"/>
          <w:b/>
          <w:sz w:val="24"/>
          <w:szCs w:val="24"/>
          <w:lang w:val="fr-FR" w:eastAsia="fr-FR"/>
        </w:rPr>
        <w:t>a)</w:t>
      </w:r>
      <w:r w:rsidR="004733B9" w:rsidRPr="00845F15">
        <w:rPr>
          <w:rFonts w:ascii="Times New Roman" w:hAnsi="Times New Roman"/>
          <w:sz w:val="24"/>
          <w:szCs w:val="24"/>
          <w:lang w:val="fr-FR" w:eastAsia="fr-FR"/>
        </w:rPr>
        <w:t xml:space="preserve"> A, B, C et D</w:t>
      </w:r>
    </w:p>
    <w:p w:rsidR="00672E7E" w:rsidRPr="00845F15" w:rsidRDefault="00672E7E" w:rsidP="004733B9">
      <w:pPr>
        <w:autoSpaceDE w:val="0"/>
        <w:autoSpaceDN w:val="0"/>
        <w:adjustRightInd w:val="0"/>
        <w:spacing w:before="40" w:line="201" w:lineRule="atLeast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 w:rsidRPr="00845F15">
        <w:rPr>
          <w:rFonts w:ascii="Times New Roman" w:hAnsi="Times New Roman"/>
          <w:b/>
          <w:sz w:val="24"/>
          <w:szCs w:val="24"/>
          <w:lang w:val="fr-FR" w:eastAsia="fr-FR"/>
        </w:rPr>
        <w:t>b)</w:t>
      </w:r>
      <w:r w:rsidRPr="00845F15">
        <w:rPr>
          <w:rFonts w:ascii="Times New Roman" w:hAnsi="Times New Roman"/>
          <w:sz w:val="24"/>
          <w:szCs w:val="24"/>
          <w:lang w:val="fr-FR" w:eastAsia="fr-FR"/>
        </w:rPr>
        <w:t xml:space="preserve"> A et C </w:t>
      </w:r>
    </w:p>
    <w:p w:rsidR="00672E7E" w:rsidRPr="00845F15" w:rsidRDefault="00672E7E" w:rsidP="004733B9">
      <w:pPr>
        <w:autoSpaceDE w:val="0"/>
        <w:autoSpaceDN w:val="0"/>
        <w:adjustRightInd w:val="0"/>
        <w:spacing w:before="40" w:line="201" w:lineRule="atLeast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 w:rsidRPr="00845F15">
        <w:rPr>
          <w:rFonts w:ascii="Times New Roman" w:hAnsi="Times New Roman"/>
          <w:b/>
          <w:sz w:val="24"/>
          <w:szCs w:val="24"/>
          <w:lang w:val="fr-FR" w:eastAsia="fr-FR"/>
        </w:rPr>
        <w:t>c)</w:t>
      </w:r>
      <w:r w:rsidRPr="00845F15">
        <w:rPr>
          <w:rFonts w:ascii="Times New Roman" w:hAnsi="Times New Roman"/>
          <w:sz w:val="24"/>
          <w:szCs w:val="24"/>
          <w:lang w:val="fr-FR" w:eastAsia="fr-FR"/>
        </w:rPr>
        <w:t xml:space="preserve"> B et D</w:t>
      </w:r>
    </w:p>
    <w:p w:rsidR="00672E7E" w:rsidRPr="00845F15" w:rsidRDefault="00672E7E" w:rsidP="004733B9">
      <w:pPr>
        <w:autoSpaceDE w:val="0"/>
        <w:autoSpaceDN w:val="0"/>
        <w:adjustRightInd w:val="0"/>
        <w:spacing w:before="40" w:line="201" w:lineRule="atLeast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 w:rsidRPr="00845F15">
        <w:rPr>
          <w:rFonts w:ascii="Times New Roman" w:hAnsi="Times New Roman"/>
          <w:b/>
          <w:sz w:val="24"/>
          <w:szCs w:val="24"/>
          <w:lang w:val="fr-FR" w:eastAsia="fr-FR"/>
        </w:rPr>
        <w:t>d)</w:t>
      </w:r>
      <w:r w:rsidRPr="00845F15">
        <w:rPr>
          <w:rFonts w:ascii="Times New Roman" w:hAnsi="Times New Roman"/>
          <w:sz w:val="24"/>
          <w:szCs w:val="24"/>
          <w:lang w:val="fr-FR" w:eastAsia="fr-FR"/>
        </w:rPr>
        <w:t xml:space="preserve"> A et D</w:t>
      </w:r>
    </w:p>
    <w:p w:rsidR="00672E7E" w:rsidRPr="00845F15" w:rsidRDefault="00672E7E" w:rsidP="004733B9">
      <w:pPr>
        <w:autoSpaceDE w:val="0"/>
        <w:autoSpaceDN w:val="0"/>
        <w:adjustRightInd w:val="0"/>
        <w:spacing w:before="40" w:line="201" w:lineRule="atLeast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</w:p>
    <w:p w:rsidR="00672E7E" w:rsidRPr="00845F15" w:rsidRDefault="00672E7E" w:rsidP="004733B9">
      <w:pPr>
        <w:autoSpaceDE w:val="0"/>
        <w:autoSpaceDN w:val="0"/>
        <w:adjustRightInd w:val="0"/>
        <w:spacing w:before="40" w:line="201" w:lineRule="atLeast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 w:rsidRPr="00845F15">
        <w:rPr>
          <w:rFonts w:ascii="Times New Roman" w:hAnsi="Times New Roman"/>
          <w:b/>
          <w:color w:val="FF0000"/>
          <w:sz w:val="24"/>
          <w:szCs w:val="24"/>
          <w:lang w:val="fr-FR" w:eastAsia="fr-FR"/>
        </w:rPr>
        <w:t>3.</w:t>
      </w:r>
      <w:r w:rsidRPr="00845F15">
        <w:rPr>
          <w:rFonts w:ascii="Times New Roman" w:hAnsi="Times New Roman"/>
          <w:sz w:val="24"/>
          <w:szCs w:val="24"/>
          <w:lang w:val="fr-FR" w:eastAsia="fr-FR"/>
        </w:rPr>
        <w:t xml:space="preserve"> Pour mesurer 0,5 g de sel, on peut utiliser les balances</w:t>
      </w:r>
      <w:r w:rsidR="004733B9" w:rsidRPr="00845F15">
        <w:rPr>
          <w:rFonts w:ascii="Times New Roman" w:hAnsi="Times New Roman"/>
          <w:sz w:val="24"/>
          <w:szCs w:val="24"/>
          <w:lang w:val="fr-FR" w:eastAsia="fr-FR"/>
        </w:rPr>
        <w:t> :</w:t>
      </w:r>
    </w:p>
    <w:p w:rsidR="00672E7E" w:rsidRPr="00845F15" w:rsidRDefault="00672E7E" w:rsidP="004733B9">
      <w:pPr>
        <w:autoSpaceDE w:val="0"/>
        <w:autoSpaceDN w:val="0"/>
        <w:adjustRightInd w:val="0"/>
        <w:spacing w:before="40" w:line="201" w:lineRule="atLeast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 w:rsidRPr="00845F15">
        <w:rPr>
          <w:rFonts w:ascii="Times New Roman" w:hAnsi="Times New Roman"/>
          <w:b/>
          <w:sz w:val="24"/>
          <w:szCs w:val="24"/>
          <w:lang w:val="fr-FR" w:eastAsia="fr-FR"/>
        </w:rPr>
        <w:t>a)</w:t>
      </w:r>
      <w:r w:rsidR="004733B9" w:rsidRPr="00845F15">
        <w:rPr>
          <w:rFonts w:ascii="Times New Roman" w:hAnsi="Times New Roman"/>
          <w:sz w:val="24"/>
          <w:szCs w:val="24"/>
          <w:lang w:val="fr-FR" w:eastAsia="fr-FR"/>
        </w:rPr>
        <w:t xml:space="preserve"> A, B, C et D</w:t>
      </w:r>
    </w:p>
    <w:p w:rsidR="00672E7E" w:rsidRPr="00845F15" w:rsidRDefault="00672E7E" w:rsidP="004733B9">
      <w:pPr>
        <w:autoSpaceDE w:val="0"/>
        <w:autoSpaceDN w:val="0"/>
        <w:adjustRightInd w:val="0"/>
        <w:spacing w:before="40" w:line="201" w:lineRule="atLeast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 w:rsidRPr="00845F15">
        <w:rPr>
          <w:rFonts w:ascii="Times New Roman" w:hAnsi="Times New Roman"/>
          <w:b/>
          <w:sz w:val="24"/>
          <w:szCs w:val="24"/>
          <w:lang w:val="fr-FR" w:eastAsia="fr-FR"/>
        </w:rPr>
        <w:t>b)</w:t>
      </w:r>
      <w:r w:rsidRPr="00845F15">
        <w:rPr>
          <w:rFonts w:ascii="Times New Roman" w:hAnsi="Times New Roman"/>
          <w:sz w:val="24"/>
          <w:szCs w:val="24"/>
          <w:lang w:val="fr-FR" w:eastAsia="fr-FR"/>
        </w:rPr>
        <w:t xml:space="preserve"> A</w:t>
      </w:r>
      <w:r w:rsidR="004733B9" w:rsidRPr="00845F15">
        <w:rPr>
          <w:rFonts w:ascii="Times New Roman" w:hAnsi="Times New Roman"/>
          <w:sz w:val="24"/>
          <w:szCs w:val="24"/>
          <w:lang w:val="fr-FR" w:eastAsia="fr-FR"/>
        </w:rPr>
        <w:t>, C et D</w:t>
      </w:r>
    </w:p>
    <w:p w:rsidR="00672E7E" w:rsidRPr="00845F15" w:rsidRDefault="00672E7E" w:rsidP="004733B9">
      <w:pPr>
        <w:autoSpaceDE w:val="0"/>
        <w:autoSpaceDN w:val="0"/>
        <w:adjustRightInd w:val="0"/>
        <w:spacing w:before="40" w:line="201" w:lineRule="atLeast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 w:rsidRPr="00845F15">
        <w:rPr>
          <w:rFonts w:ascii="Times New Roman" w:hAnsi="Times New Roman"/>
          <w:b/>
          <w:sz w:val="24"/>
          <w:szCs w:val="24"/>
          <w:lang w:val="fr-FR" w:eastAsia="fr-FR"/>
        </w:rPr>
        <w:t>c)</w:t>
      </w:r>
      <w:r w:rsidRPr="00845F15">
        <w:rPr>
          <w:rFonts w:ascii="Times New Roman" w:hAnsi="Times New Roman"/>
          <w:sz w:val="24"/>
          <w:szCs w:val="24"/>
          <w:lang w:val="fr-FR" w:eastAsia="fr-FR"/>
        </w:rPr>
        <w:t xml:space="preserve"> A et D</w:t>
      </w:r>
    </w:p>
    <w:p w:rsidR="00672E7E" w:rsidRPr="00845F15" w:rsidRDefault="00672E7E" w:rsidP="004733B9">
      <w:pPr>
        <w:autoSpaceDE w:val="0"/>
        <w:autoSpaceDN w:val="0"/>
        <w:adjustRightInd w:val="0"/>
        <w:spacing w:before="40" w:line="201" w:lineRule="atLeast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 w:rsidRPr="00845F15">
        <w:rPr>
          <w:rFonts w:ascii="Times New Roman" w:hAnsi="Times New Roman"/>
          <w:b/>
          <w:sz w:val="24"/>
          <w:szCs w:val="24"/>
          <w:lang w:val="fr-FR" w:eastAsia="fr-FR"/>
        </w:rPr>
        <w:t>d)</w:t>
      </w:r>
      <w:r w:rsidRPr="00845F15">
        <w:rPr>
          <w:rFonts w:ascii="Times New Roman" w:hAnsi="Times New Roman"/>
          <w:sz w:val="24"/>
          <w:szCs w:val="24"/>
          <w:lang w:val="fr-FR" w:eastAsia="fr-FR"/>
        </w:rPr>
        <w:t xml:space="preserve"> C</w:t>
      </w:r>
    </w:p>
    <w:p w:rsidR="004733B9" w:rsidRPr="00845F15" w:rsidRDefault="004733B9" w:rsidP="004733B9">
      <w:pPr>
        <w:ind w:right="-11"/>
        <w:jc w:val="both"/>
        <w:rPr>
          <w:rFonts w:ascii="Times New Roman" w:eastAsia="Trebuchet MS" w:hAnsi="Times New Roman"/>
          <w:bCs/>
          <w:sz w:val="24"/>
          <w:szCs w:val="24"/>
          <w:lang w:val="fr-FR"/>
        </w:rPr>
      </w:pPr>
    </w:p>
    <w:p w:rsidR="00845F15" w:rsidRPr="00845F15" w:rsidRDefault="00845F15" w:rsidP="004733B9">
      <w:pPr>
        <w:ind w:right="-11"/>
        <w:jc w:val="both"/>
        <w:rPr>
          <w:rFonts w:ascii="Times New Roman" w:eastAsia="Trebuchet MS" w:hAnsi="Times New Roman"/>
          <w:bCs/>
          <w:sz w:val="24"/>
          <w:szCs w:val="24"/>
          <w:lang w:val="fr-FR"/>
        </w:rPr>
      </w:pPr>
    </w:p>
    <w:p w:rsidR="00043CDC" w:rsidRDefault="00043CDC" w:rsidP="00043CDC">
      <w:pPr>
        <w:widowControl/>
        <w:tabs>
          <w:tab w:val="center" w:pos="4956"/>
        </w:tabs>
        <w:spacing w:after="160" w:line="259" w:lineRule="auto"/>
        <w:jc w:val="center"/>
        <w:rPr>
          <w:rFonts w:ascii="Times New Roman" w:eastAsia="Trebuchet MS" w:hAnsi="Times New Roman"/>
          <w:bCs/>
          <w:sz w:val="24"/>
          <w:szCs w:val="24"/>
          <w:lang w:val="fr-FR"/>
        </w:rPr>
      </w:pPr>
    </w:p>
    <w:p w:rsidR="004733B9" w:rsidRDefault="004733B9" w:rsidP="00043CDC">
      <w:pPr>
        <w:widowControl/>
        <w:tabs>
          <w:tab w:val="center" w:pos="4956"/>
        </w:tabs>
        <w:spacing w:after="160" w:line="259" w:lineRule="auto"/>
        <w:rPr>
          <w:rFonts w:ascii="Times New Roman" w:eastAsia="Trebuchet MS" w:hAnsi="Times New Roman"/>
          <w:bCs/>
          <w:sz w:val="24"/>
          <w:szCs w:val="24"/>
          <w:lang w:val="fr-FR"/>
        </w:rPr>
      </w:pPr>
      <w:r w:rsidRPr="00043CDC">
        <w:rPr>
          <w:rFonts w:ascii="Times New Roman" w:eastAsia="Trebuchet MS" w:hAnsi="Times New Roman"/>
          <w:sz w:val="24"/>
          <w:szCs w:val="24"/>
          <w:lang w:val="fr-FR"/>
        </w:rPr>
        <w:br w:type="page"/>
      </w:r>
      <w:r w:rsidR="00043CDC">
        <w:rPr>
          <w:rFonts w:ascii="Times New Roman" w:eastAsia="Trebuchet MS" w:hAnsi="Times New Roman"/>
          <w:bCs/>
          <w:sz w:val="24"/>
          <w:szCs w:val="24"/>
          <w:lang w:val="fr-FR"/>
        </w:rPr>
        <w:lastRenderedPageBreak/>
        <w:tab/>
      </w:r>
    </w:p>
    <w:p w:rsidR="004733B9" w:rsidRPr="004733B9" w:rsidRDefault="004733B9" w:rsidP="004733B9">
      <w:pPr>
        <w:ind w:right="-11"/>
        <w:jc w:val="both"/>
        <w:rPr>
          <w:rFonts w:ascii="Times New Roman" w:eastAsia="Trebuchet MS" w:hAnsi="Times New Roman"/>
          <w:bCs/>
          <w:sz w:val="24"/>
          <w:szCs w:val="24"/>
          <w:lang w:val="fr-FR"/>
        </w:rPr>
      </w:pPr>
    </w:p>
    <w:p w:rsidR="00D36174" w:rsidRPr="007D2841" w:rsidRDefault="004733B9" w:rsidP="004733B9">
      <w:pPr>
        <w:ind w:right="-11"/>
        <w:jc w:val="both"/>
        <w:rPr>
          <w:rFonts w:ascii="Times New Roman" w:hAnsi="Times New Roman"/>
          <w:b/>
          <w:color w:val="000000"/>
          <w:sz w:val="32"/>
          <w:szCs w:val="32"/>
          <w:lang w:val="fr-FR"/>
        </w:rPr>
      </w:pPr>
      <w:r w:rsidRPr="007D2841">
        <w:rPr>
          <w:rFonts w:ascii="Times New Roman" w:hAnsi="Times New Roman"/>
          <w:b/>
          <w:color w:val="000000"/>
          <w:sz w:val="32"/>
          <w:szCs w:val="32"/>
          <w:lang w:val="fr-FR"/>
        </w:rPr>
        <w:t>Exercice 2.</w:t>
      </w:r>
      <w:r w:rsidR="00D36174" w:rsidRPr="007D2841">
        <w:rPr>
          <w:rFonts w:ascii="Times New Roman" w:hAnsi="Times New Roman"/>
          <w:b/>
          <w:color w:val="000000"/>
          <w:sz w:val="32"/>
          <w:szCs w:val="32"/>
          <w:lang w:val="fr-FR"/>
        </w:rPr>
        <w:t xml:space="preserve"> Choix du matériel</w:t>
      </w:r>
    </w:p>
    <w:p w:rsidR="007D2841" w:rsidRDefault="007D2841" w:rsidP="004733B9">
      <w:pPr>
        <w:ind w:right="-11"/>
        <w:jc w:val="both"/>
        <w:rPr>
          <w:rFonts w:ascii="Times New Roman" w:eastAsia="Times New Roman" w:hAnsi="Times New Roman"/>
          <w:b/>
          <w:sz w:val="24"/>
          <w:szCs w:val="24"/>
          <w:lang w:val="fr-FR" w:eastAsia="fr-FR"/>
        </w:rPr>
      </w:pPr>
    </w:p>
    <w:p w:rsidR="00C00AAD" w:rsidRPr="00845F15" w:rsidRDefault="00C00AAD" w:rsidP="00C00AAD">
      <w:pPr>
        <w:pStyle w:val="Listecouleur-Accent11"/>
        <w:tabs>
          <w:tab w:val="left" w:pos="284"/>
        </w:tabs>
        <w:ind w:right="-11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45F15">
        <w:rPr>
          <w:rFonts w:ascii="Times New Roman" w:hAnsi="Times New Roman"/>
          <w:b/>
          <w:color w:val="FF0000"/>
          <w:sz w:val="24"/>
          <w:szCs w:val="24"/>
        </w:rPr>
        <w:t>Consigne</w:t>
      </w:r>
    </w:p>
    <w:p w:rsidR="00C00AAD" w:rsidRPr="00C00AAD" w:rsidRDefault="00C00AAD" w:rsidP="004733B9">
      <w:pPr>
        <w:ind w:right="-11"/>
        <w:jc w:val="both"/>
        <w:rPr>
          <w:rFonts w:ascii="Times New Roman" w:eastAsia="Times New Roman" w:hAnsi="Times New Roman"/>
          <w:b/>
          <w:sz w:val="18"/>
          <w:szCs w:val="24"/>
          <w:lang w:val="fr-FR" w:eastAsia="fr-FR"/>
        </w:rPr>
      </w:pPr>
    </w:p>
    <w:p w:rsidR="00D36174" w:rsidRPr="004733B9" w:rsidRDefault="00D36174" w:rsidP="004733B9">
      <w:pPr>
        <w:ind w:right="-11"/>
        <w:jc w:val="both"/>
        <w:rPr>
          <w:rFonts w:ascii="Times New Roman" w:eastAsia="Times New Roman" w:hAnsi="Times New Roman"/>
          <w:sz w:val="24"/>
          <w:szCs w:val="24"/>
          <w:lang w:val="fr-FR" w:eastAsia="fr-FR"/>
        </w:rPr>
      </w:pPr>
      <w:r w:rsidRPr="004733B9">
        <w:rPr>
          <w:rFonts w:ascii="Times New Roman" w:eastAsia="Times New Roman" w:hAnsi="Times New Roman"/>
          <w:sz w:val="24"/>
          <w:szCs w:val="24"/>
          <w:lang w:val="fr-FR" w:eastAsia="fr-FR"/>
        </w:rPr>
        <w:t>Choisir, en justifiant la réponse, les instruments de mesure qui permettent de réaliser la mesure la plus précise de la masse d</w:t>
      </w:r>
      <w:r w:rsidR="00C00AAD">
        <w:rPr>
          <w:rFonts w:ascii="Times New Roman" w:eastAsia="Times New Roman" w:hAnsi="Times New Roman"/>
          <w:sz w:val="24"/>
          <w:szCs w:val="24"/>
          <w:lang w:val="fr-FR" w:eastAsia="fr-FR"/>
        </w:rPr>
        <w:t>e 1 </w:t>
      </w:r>
      <w:r w:rsidRPr="004733B9">
        <w:rPr>
          <w:rFonts w:ascii="Times New Roman" w:eastAsia="Times New Roman" w:hAnsi="Times New Roman"/>
          <w:sz w:val="24"/>
          <w:szCs w:val="24"/>
          <w:lang w:val="fr-FR" w:eastAsia="fr-FR"/>
        </w:rPr>
        <w:t>L d</w:t>
      </w:r>
      <w:r w:rsidR="004733B9">
        <w:rPr>
          <w:rFonts w:ascii="Times New Roman" w:eastAsia="Times New Roman" w:hAnsi="Times New Roman"/>
          <w:sz w:val="24"/>
          <w:szCs w:val="24"/>
          <w:lang w:val="fr-FR" w:eastAsia="fr-FR"/>
        </w:rPr>
        <w:t>’</w:t>
      </w:r>
      <w:r w:rsidRPr="004733B9">
        <w:rPr>
          <w:rFonts w:ascii="Times New Roman" w:eastAsia="Times New Roman" w:hAnsi="Times New Roman"/>
          <w:sz w:val="24"/>
          <w:szCs w:val="24"/>
          <w:lang w:val="fr-FR" w:eastAsia="fr-FR"/>
        </w:rPr>
        <w:t>eau :</w:t>
      </w:r>
    </w:p>
    <w:p w:rsidR="00D36174" w:rsidRPr="00C00AAD" w:rsidRDefault="00D36174" w:rsidP="00C00AAD">
      <w:pPr>
        <w:pStyle w:val="Paragraphedeliste"/>
        <w:numPr>
          <w:ilvl w:val="0"/>
          <w:numId w:val="1"/>
        </w:numPr>
        <w:ind w:right="-11"/>
        <w:jc w:val="both"/>
        <w:rPr>
          <w:rFonts w:ascii="Times New Roman" w:eastAsia="Times New Roman" w:hAnsi="Times New Roman"/>
          <w:lang w:val="fr-FR" w:eastAsia="fr-FR"/>
        </w:rPr>
      </w:pPr>
      <w:r w:rsidRPr="00C00AAD">
        <w:rPr>
          <w:rFonts w:ascii="Times New Roman" w:eastAsia="Times New Roman" w:hAnsi="Times New Roman"/>
          <w:lang w:val="fr-FR" w:eastAsia="fr-FR"/>
        </w:rPr>
        <w:t>Balance (portée : 400</w:t>
      </w:r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r w:rsidRPr="00C00AAD">
        <w:rPr>
          <w:rFonts w:ascii="Times New Roman" w:eastAsia="Times New Roman" w:hAnsi="Times New Roman"/>
          <w:lang w:val="fr-FR" w:eastAsia="fr-FR"/>
        </w:rPr>
        <w:t>g ; précision ±</w:t>
      </w:r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r w:rsidRPr="00C00AAD">
        <w:rPr>
          <w:rFonts w:ascii="Times New Roman" w:eastAsia="Times New Roman" w:hAnsi="Times New Roman"/>
          <w:lang w:val="fr-FR" w:eastAsia="fr-FR"/>
        </w:rPr>
        <w:t>0,2</w:t>
      </w:r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r w:rsidRPr="00C00AAD">
        <w:rPr>
          <w:rFonts w:ascii="Times New Roman" w:eastAsia="Times New Roman" w:hAnsi="Times New Roman"/>
          <w:lang w:val="fr-FR" w:eastAsia="fr-FR"/>
        </w:rPr>
        <w:t>g)</w:t>
      </w:r>
    </w:p>
    <w:p w:rsidR="00D36174" w:rsidRPr="00C00AAD" w:rsidRDefault="00D36174" w:rsidP="00C00AAD">
      <w:pPr>
        <w:pStyle w:val="Paragraphedeliste"/>
        <w:numPr>
          <w:ilvl w:val="0"/>
          <w:numId w:val="1"/>
        </w:numPr>
        <w:ind w:right="-11"/>
        <w:jc w:val="both"/>
        <w:rPr>
          <w:rFonts w:ascii="Times New Roman" w:eastAsia="Times New Roman" w:hAnsi="Times New Roman"/>
          <w:lang w:val="fr-FR" w:eastAsia="fr-FR"/>
        </w:rPr>
      </w:pPr>
      <w:r w:rsidRPr="00C00AAD">
        <w:rPr>
          <w:rFonts w:ascii="Times New Roman" w:eastAsia="Times New Roman" w:hAnsi="Times New Roman"/>
          <w:lang w:val="fr-FR" w:eastAsia="fr-FR"/>
        </w:rPr>
        <w:t>Balance (portée : 4000</w:t>
      </w:r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r w:rsidRPr="00C00AAD">
        <w:rPr>
          <w:rFonts w:ascii="Times New Roman" w:eastAsia="Times New Roman" w:hAnsi="Times New Roman"/>
          <w:lang w:val="fr-FR" w:eastAsia="fr-FR"/>
        </w:rPr>
        <w:t>g ; précision ±</w:t>
      </w:r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r w:rsidRPr="00C00AAD">
        <w:rPr>
          <w:rFonts w:ascii="Times New Roman" w:eastAsia="Times New Roman" w:hAnsi="Times New Roman"/>
          <w:lang w:val="fr-FR" w:eastAsia="fr-FR"/>
        </w:rPr>
        <w:t>1</w:t>
      </w:r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r w:rsidRPr="00C00AAD">
        <w:rPr>
          <w:rFonts w:ascii="Times New Roman" w:eastAsia="Times New Roman" w:hAnsi="Times New Roman"/>
          <w:lang w:val="fr-FR" w:eastAsia="fr-FR"/>
        </w:rPr>
        <w:t>g)</w:t>
      </w:r>
    </w:p>
    <w:p w:rsidR="00D36174" w:rsidRPr="00C00AAD" w:rsidRDefault="008A5585" w:rsidP="00C00AAD">
      <w:pPr>
        <w:pStyle w:val="Paragraphedeliste"/>
        <w:numPr>
          <w:ilvl w:val="0"/>
          <w:numId w:val="1"/>
        </w:numPr>
        <w:ind w:right="-11"/>
        <w:jc w:val="both"/>
        <w:rPr>
          <w:rFonts w:ascii="Times New Roman" w:eastAsia="Times New Roman" w:hAnsi="Times New Roman"/>
          <w:lang w:val="fr-FR" w:eastAsia="fr-FR"/>
        </w:rPr>
      </w:pPr>
      <w:r w:rsidRPr="00C00AAD">
        <w:rPr>
          <w:rFonts w:ascii="Times New Roman" w:eastAsia="Times New Roman" w:hAnsi="Times New Roman"/>
          <w:lang w:val="fr-FR" w:eastAsia="fr-FR"/>
        </w:rPr>
        <w:t>Éprouvette</w:t>
      </w:r>
      <w:r w:rsidR="00D36174" w:rsidRPr="00C00AAD">
        <w:rPr>
          <w:rFonts w:ascii="Times New Roman" w:eastAsia="Times New Roman" w:hAnsi="Times New Roman"/>
          <w:lang w:val="fr-FR" w:eastAsia="fr-FR"/>
        </w:rPr>
        <w:t xml:space="preserve"> graduée (capacité : 250 </w:t>
      </w:r>
      <w:proofErr w:type="spellStart"/>
      <w:r w:rsidR="00D36174" w:rsidRPr="00C00AAD">
        <w:rPr>
          <w:rFonts w:ascii="Times New Roman" w:eastAsia="Times New Roman" w:hAnsi="Times New Roman"/>
          <w:lang w:val="fr-FR" w:eastAsia="fr-FR"/>
        </w:rPr>
        <w:t>mL</w:t>
      </w:r>
      <w:proofErr w:type="spellEnd"/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r w:rsidR="00D36174" w:rsidRPr="00C00AAD">
        <w:rPr>
          <w:rFonts w:ascii="Times New Roman" w:eastAsia="Times New Roman" w:hAnsi="Times New Roman"/>
          <w:lang w:val="fr-FR" w:eastAsia="fr-FR"/>
        </w:rPr>
        <w:t>; précision ±</w:t>
      </w:r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r w:rsidR="00D36174" w:rsidRPr="00C00AAD">
        <w:rPr>
          <w:rFonts w:ascii="Times New Roman" w:eastAsia="Times New Roman" w:hAnsi="Times New Roman"/>
          <w:lang w:val="fr-FR" w:eastAsia="fr-FR"/>
        </w:rPr>
        <w:t>2</w:t>
      </w:r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proofErr w:type="spellStart"/>
      <w:r w:rsidR="00D36174" w:rsidRPr="00C00AAD">
        <w:rPr>
          <w:rFonts w:ascii="Times New Roman" w:eastAsia="Times New Roman" w:hAnsi="Times New Roman"/>
          <w:lang w:val="fr-FR" w:eastAsia="fr-FR"/>
        </w:rPr>
        <w:t>mL</w:t>
      </w:r>
      <w:proofErr w:type="spellEnd"/>
      <w:r w:rsidR="00D36174" w:rsidRPr="00C00AAD">
        <w:rPr>
          <w:rFonts w:ascii="Times New Roman" w:eastAsia="Times New Roman" w:hAnsi="Times New Roman"/>
          <w:lang w:val="fr-FR" w:eastAsia="fr-FR"/>
        </w:rPr>
        <w:t>)</w:t>
      </w:r>
    </w:p>
    <w:p w:rsidR="00D36174" w:rsidRPr="00C00AAD" w:rsidRDefault="00D36174" w:rsidP="00C00AAD">
      <w:pPr>
        <w:pStyle w:val="Paragraphedeliste"/>
        <w:numPr>
          <w:ilvl w:val="0"/>
          <w:numId w:val="1"/>
        </w:numPr>
        <w:ind w:right="-11"/>
        <w:jc w:val="both"/>
        <w:rPr>
          <w:rFonts w:ascii="Times New Roman" w:eastAsia="Times New Roman" w:hAnsi="Times New Roman"/>
          <w:lang w:val="fr-FR" w:eastAsia="fr-FR"/>
        </w:rPr>
      </w:pPr>
      <w:r w:rsidRPr="00C00AAD">
        <w:rPr>
          <w:rFonts w:ascii="Times New Roman" w:eastAsia="Times New Roman" w:hAnsi="Times New Roman"/>
          <w:lang w:val="fr-FR" w:eastAsia="fr-FR"/>
        </w:rPr>
        <w:t xml:space="preserve">Fiole jaugée (capacité : 250 </w:t>
      </w:r>
      <w:proofErr w:type="spellStart"/>
      <w:r w:rsidRPr="00C00AAD">
        <w:rPr>
          <w:rFonts w:ascii="Times New Roman" w:eastAsia="Times New Roman" w:hAnsi="Times New Roman"/>
          <w:lang w:val="fr-FR" w:eastAsia="fr-FR"/>
        </w:rPr>
        <w:t>mL</w:t>
      </w:r>
      <w:proofErr w:type="spellEnd"/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r w:rsidRPr="00C00AAD">
        <w:rPr>
          <w:rFonts w:ascii="Times New Roman" w:eastAsia="Times New Roman" w:hAnsi="Times New Roman"/>
          <w:lang w:val="fr-FR" w:eastAsia="fr-FR"/>
        </w:rPr>
        <w:t>; précision ±</w:t>
      </w:r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r w:rsidRPr="00C00AAD">
        <w:rPr>
          <w:rFonts w:ascii="Times New Roman" w:eastAsia="Times New Roman" w:hAnsi="Times New Roman"/>
          <w:lang w:val="fr-FR" w:eastAsia="fr-FR"/>
        </w:rPr>
        <w:t>0,5</w:t>
      </w:r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proofErr w:type="spellStart"/>
      <w:r w:rsidRPr="00C00AAD">
        <w:rPr>
          <w:rFonts w:ascii="Times New Roman" w:eastAsia="Times New Roman" w:hAnsi="Times New Roman"/>
          <w:lang w:val="fr-FR" w:eastAsia="fr-FR"/>
        </w:rPr>
        <w:t>mL</w:t>
      </w:r>
      <w:proofErr w:type="spellEnd"/>
      <w:r w:rsidRPr="00C00AAD">
        <w:rPr>
          <w:rFonts w:ascii="Times New Roman" w:eastAsia="Times New Roman" w:hAnsi="Times New Roman"/>
          <w:lang w:val="fr-FR" w:eastAsia="fr-FR"/>
        </w:rPr>
        <w:t>)</w:t>
      </w:r>
    </w:p>
    <w:p w:rsidR="00D36174" w:rsidRPr="00C00AAD" w:rsidRDefault="00D36174" w:rsidP="00C00AAD">
      <w:pPr>
        <w:pStyle w:val="Paragraphedeliste"/>
        <w:numPr>
          <w:ilvl w:val="0"/>
          <w:numId w:val="1"/>
        </w:numPr>
        <w:ind w:right="-11"/>
        <w:jc w:val="both"/>
        <w:rPr>
          <w:rFonts w:ascii="Times New Roman" w:eastAsia="Times New Roman" w:hAnsi="Times New Roman"/>
          <w:lang w:val="fr-FR" w:eastAsia="fr-FR"/>
        </w:rPr>
      </w:pPr>
      <w:r w:rsidRPr="00C00AAD">
        <w:rPr>
          <w:rFonts w:ascii="Times New Roman" w:eastAsia="Times New Roman" w:hAnsi="Times New Roman"/>
          <w:lang w:val="fr-FR" w:eastAsia="fr-FR"/>
        </w:rPr>
        <w:t>Fiole jaugée (capacité : 1 L ; précision ± 1</w:t>
      </w:r>
      <w:r w:rsidR="00C00AAD">
        <w:rPr>
          <w:rFonts w:ascii="Times New Roman" w:eastAsia="Times New Roman" w:hAnsi="Times New Roman"/>
          <w:lang w:val="fr-FR" w:eastAsia="fr-FR"/>
        </w:rPr>
        <w:t xml:space="preserve"> </w:t>
      </w:r>
      <w:proofErr w:type="spellStart"/>
      <w:r w:rsidRPr="00C00AAD">
        <w:rPr>
          <w:rFonts w:ascii="Times New Roman" w:eastAsia="Times New Roman" w:hAnsi="Times New Roman"/>
          <w:lang w:val="fr-FR" w:eastAsia="fr-FR"/>
        </w:rPr>
        <w:t>mL</w:t>
      </w:r>
      <w:proofErr w:type="spellEnd"/>
      <w:r w:rsidRPr="00C00AAD">
        <w:rPr>
          <w:rFonts w:ascii="Times New Roman" w:eastAsia="Times New Roman" w:hAnsi="Times New Roman"/>
          <w:lang w:val="fr-FR" w:eastAsia="fr-FR"/>
        </w:rPr>
        <w:t>)</w:t>
      </w:r>
    </w:p>
    <w:p w:rsidR="00D36174" w:rsidRPr="004733B9" w:rsidRDefault="00D36174" w:rsidP="004733B9">
      <w:pPr>
        <w:ind w:right="-11"/>
        <w:jc w:val="both"/>
        <w:rPr>
          <w:rFonts w:ascii="Times New Roman" w:eastAsia="Times New Roman" w:hAnsi="Times New Roman"/>
          <w:b/>
          <w:sz w:val="24"/>
          <w:szCs w:val="24"/>
          <w:lang w:val="fr-FR" w:eastAsia="fr-FR"/>
        </w:rPr>
      </w:pPr>
    </w:p>
    <w:p w:rsidR="00D36174" w:rsidRPr="004733B9" w:rsidRDefault="00D36174" w:rsidP="004733B9">
      <w:pPr>
        <w:ind w:right="-11"/>
        <w:jc w:val="both"/>
        <w:rPr>
          <w:rFonts w:ascii="Times New Roman" w:eastAsia="Times New Roman" w:hAnsi="Times New Roman"/>
          <w:b/>
          <w:sz w:val="24"/>
          <w:szCs w:val="24"/>
          <w:lang w:val="fr-FR" w:eastAsia="fr-FR"/>
        </w:rPr>
      </w:pPr>
    </w:p>
    <w:p w:rsidR="004733B9" w:rsidRDefault="004733B9" w:rsidP="004733B9">
      <w:pPr>
        <w:autoSpaceDE w:val="0"/>
        <w:autoSpaceDN w:val="0"/>
        <w:adjustRightInd w:val="0"/>
        <w:spacing w:line="241" w:lineRule="atLeast"/>
        <w:ind w:right="-11"/>
        <w:jc w:val="both"/>
        <w:rPr>
          <w:rFonts w:ascii="Times New Roman" w:hAnsi="Times New Roman"/>
          <w:bCs/>
          <w:sz w:val="24"/>
          <w:szCs w:val="24"/>
          <w:lang w:val="fr-FR" w:eastAsia="fr-FR"/>
        </w:rPr>
      </w:pPr>
    </w:p>
    <w:p w:rsidR="008A5585" w:rsidRPr="004733B9" w:rsidRDefault="008A5585" w:rsidP="004733B9">
      <w:pPr>
        <w:autoSpaceDE w:val="0"/>
        <w:autoSpaceDN w:val="0"/>
        <w:adjustRightInd w:val="0"/>
        <w:spacing w:line="241" w:lineRule="atLeast"/>
        <w:ind w:right="-11"/>
        <w:jc w:val="both"/>
        <w:rPr>
          <w:rFonts w:ascii="Times New Roman" w:hAnsi="Times New Roman"/>
          <w:bCs/>
          <w:sz w:val="24"/>
          <w:szCs w:val="24"/>
          <w:lang w:val="fr-FR" w:eastAsia="fr-FR"/>
        </w:rPr>
      </w:pPr>
    </w:p>
    <w:p w:rsidR="00672E7E" w:rsidRPr="004733B9" w:rsidRDefault="00672E7E" w:rsidP="004733B9">
      <w:pPr>
        <w:widowControl/>
        <w:spacing w:after="160" w:line="259" w:lineRule="auto"/>
        <w:ind w:right="-11"/>
        <w:jc w:val="both"/>
        <w:rPr>
          <w:rFonts w:ascii="Times New Roman" w:hAnsi="Times New Roman"/>
          <w:b/>
          <w:bCs/>
          <w:sz w:val="24"/>
          <w:szCs w:val="24"/>
          <w:lang w:val="fr-FR" w:eastAsia="fr-FR"/>
        </w:rPr>
      </w:pPr>
      <w:r w:rsidRPr="004733B9">
        <w:rPr>
          <w:rFonts w:ascii="Times New Roman" w:hAnsi="Times New Roman"/>
          <w:b/>
          <w:bCs/>
          <w:sz w:val="24"/>
          <w:szCs w:val="24"/>
          <w:lang w:val="fr-FR" w:eastAsia="fr-FR"/>
        </w:rPr>
        <w:br w:type="page"/>
      </w:r>
      <w:r w:rsidR="008A5585" w:rsidRPr="008A5585">
        <w:rPr>
          <w:rFonts w:ascii="Times New Roman" w:hAnsi="Times New Roman"/>
          <w:b/>
          <w:color w:val="000000"/>
          <w:sz w:val="32"/>
          <w:szCs w:val="32"/>
          <w:lang w:val="fr-FR"/>
        </w:rPr>
        <w:t xml:space="preserve">Exercice 3. </w:t>
      </w:r>
      <w:r w:rsidRPr="008A5585">
        <w:rPr>
          <w:rFonts w:ascii="Times New Roman" w:hAnsi="Times New Roman"/>
          <w:b/>
          <w:color w:val="000000"/>
          <w:sz w:val="32"/>
          <w:szCs w:val="32"/>
          <w:lang w:val="fr-FR"/>
        </w:rPr>
        <w:t>De la mesure du blé à la Révolution Française</w:t>
      </w:r>
    </w:p>
    <w:p w:rsidR="00672E7E" w:rsidRPr="008A5585" w:rsidRDefault="00672E7E" w:rsidP="004733B9">
      <w:pPr>
        <w:spacing w:before="4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 w:rsidRPr="008A5585">
        <w:rPr>
          <w:rFonts w:ascii="Times New Roman" w:hAnsi="Times New Roman"/>
          <w:sz w:val="24"/>
          <w:szCs w:val="24"/>
          <w:lang w:val="fr-FR" w:eastAsia="fr-FR"/>
        </w:rPr>
        <w:t>Le 24 janvier 1789, Louis XV</w:t>
      </w:r>
      <w:r w:rsidR="00C00AAD" w:rsidRPr="008A5585">
        <w:rPr>
          <w:rFonts w:ascii="Times New Roman" w:hAnsi="Times New Roman"/>
          <w:sz w:val="24"/>
          <w:szCs w:val="24"/>
          <w:lang w:val="fr-FR" w:eastAsia="fr-FR"/>
        </w:rPr>
        <w:t>I</w:t>
      </w:r>
      <w:r w:rsidRPr="008A5585">
        <w:rPr>
          <w:rFonts w:ascii="Times New Roman" w:hAnsi="Times New Roman"/>
          <w:sz w:val="24"/>
          <w:szCs w:val="24"/>
          <w:lang w:val="fr-FR" w:eastAsia="fr-FR"/>
        </w:rPr>
        <w:t xml:space="preserve"> signa la lettre de convocation des </w:t>
      </w:r>
      <w:r w:rsidR="008A5585" w:rsidRPr="008A5585">
        <w:rPr>
          <w:rFonts w:ascii="Times New Roman" w:hAnsi="Times New Roman"/>
          <w:sz w:val="24"/>
          <w:szCs w:val="24"/>
          <w:lang w:val="fr-FR" w:eastAsia="fr-FR"/>
        </w:rPr>
        <w:t>États</w:t>
      </w:r>
      <w:r w:rsidRPr="008A5585">
        <w:rPr>
          <w:rFonts w:ascii="Times New Roman" w:hAnsi="Times New Roman"/>
          <w:sz w:val="24"/>
          <w:szCs w:val="24"/>
          <w:lang w:val="fr-FR" w:eastAsia="fr-FR"/>
        </w:rPr>
        <w:t xml:space="preserve"> généraux invitant le peuple à élire des députés chargés de consigner et de faire connaître les vœux et les doléances</w:t>
      </w:r>
      <w:r w:rsidR="008A5585" w:rsidRPr="00C00AAD">
        <w:rPr>
          <w:rFonts w:ascii="Times New Roman" w:hAnsi="Times New Roman"/>
          <w:color w:val="767171" w:themeColor="background2" w:themeShade="80"/>
          <w:sz w:val="24"/>
          <w:szCs w:val="24"/>
          <w:lang w:val="fr-FR" w:eastAsia="fr-FR"/>
        </w:rPr>
        <w:t>*</w:t>
      </w:r>
      <w:r w:rsidRPr="008A5585">
        <w:rPr>
          <w:rFonts w:ascii="Times New Roman" w:hAnsi="Times New Roman"/>
          <w:sz w:val="24"/>
          <w:szCs w:val="24"/>
          <w:lang w:val="fr-FR" w:eastAsia="fr-FR"/>
        </w:rPr>
        <w:t>.</w:t>
      </w:r>
    </w:p>
    <w:p w:rsidR="00672E7E" w:rsidRPr="008A5585" w:rsidRDefault="00672E7E" w:rsidP="004733B9">
      <w:pPr>
        <w:spacing w:before="4"/>
        <w:ind w:right="-11"/>
        <w:jc w:val="both"/>
        <w:rPr>
          <w:rFonts w:ascii="Times New Roman" w:eastAsia="PMingLiU" w:hAnsi="Times New Roman"/>
          <w:b/>
          <w:sz w:val="24"/>
          <w:szCs w:val="24"/>
          <w:lang w:val="fr-FR" w:eastAsia="zh-TW"/>
        </w:rPr>
      </w:pPr>
      <w:r w:rsidRPr="008A5585">
        <w:rPr>
          <w:rFonts w:ascii="Times New Roman" w:hAnsi="Times New Roman"/>
          <w:sz w:val="24"/>
          <w:szCs w:val="24"/>
          <w:lang w:val="fr-FR" w:eastAsia="fr-FR"/>
        </w:rPr>
        <w:t>Un problème de tassement des grains a été posé, les paysans se plaignant de la mesure du blé en volume et réclamant une mesure en masse et l</w:t>
      </w:r>
      <w:r w:rsidR="004733B9" w:rsidRPr="008A5585">
        <w:rPr>
          <w:rFonts w:ascii="Times New Roman" w:hAnsi="Times New Roman"/>
          <w:sz w:val="24"/>
          <w:szCs w:val="24"/>
          <w:lang w:val="fr-FR" w:eastAsia="fr-FR"/>
        </w:rPr>
        <w:t>’</w:t>
      </w:r>
      <w:r w:rsidRPr="008A5585">
        <w:rPr>
          <w:rFonts w:ascii="Times New Roman" w:hAnsi="Times New Roman"/>
          <w:sz w:val="24"/>
          <w:szCs w:val="24"/>
          <w:lang w:val="fr-FR" w:eastAsia="fr-FR"/>
        </w:rPr>
        <w:t>harmonisation de ces mesures à l</w:t>
      </w:r>
      <w:r w:rsidR="004733B9" w:rsidRPr="008A5585">
        <w:rPr>
          <w:rFonts w:ascii="Times New Roman" w:hAnsi="Times New Roman"/>
          <w:sz w:val="24"/>
          <w:szCs w:val="24"/>
          <w:lang w:val="fr-FR" w:eastAsia="fr-FR"/>
        </w:rPr>
        <w:t>’</w:t>
      </w:r>
      <w:r w:rsidRPr="008A5585">
        <w:rPr>
          <w:rFonts w:ascii="Times New Roman" w:hAnsi="Times New Roman"/>
          <w:sz w:val="24"/>
          <w:szCs w:val="24"/>
          <w:lang w:val="fr-FR" w:eastAsia="fr-FR"/>
        </w:rPr>
        <w:t>échelle du royaume.</w:t>
      </w:r>
    </w:p>
    <w:p w:rsidR="00672E7E" w:rsidRPr="008A5585" w:rsidRDefault="00672E7E" w:rsidP="004733B9">
      <w:pPr>
        <w:spacing w:before="4"/>
        <w:ind w:right="-11"/>
        <w:jc w:val="both"/>
        <w:rPr>
          <w:rFonts w:ascii="Times New Roman" w:hAnsi="Times New Roman"/>
          <w:b/>
          <w:sz w:val="24"/>
          <w:szCs w:val="24"/>
          <w:lang w:val="fr-FR" w:eastAsia="fr-FR"/>
        </w:rPr>
      </w:pPr>
    </w:p>
    <w:p w:rsidR="008A5585" w:rsidRPr="008A5585" w:rsidRDefault="008A5585" w:rsidP="008A5585">
      <w:pPr>
        <w:rPr>
          <w:rFonts w:ascii="Times New Roman" w:hAnsi="Times New Roman"/>
          <w:b/>
          <w:color w:val="0070C0"/>
          <w:sz w:val="24"/>
          <w:szCs w:val="24"/>
          <w:lang w:val="fr-FR"/>
        </w:rPr>
      </w:pPr>
      <w:r w:rsidRPr="008A5585">
        <w:rPr>
          <w:rFonts w:ascii="Times New Roman" w:hAnsi="Times New Roman"/>
          <w:b/>
          <w:color w:val="0070C0"/>
          <w:sz w:val="24"/>
          <w:szCs w:val="24"/>
          <w:lang w:val="fr-FR"/>
        </w:rPr>
        <w:t>Vocabulaire</w:t>
      </w:r>
    </w:p>
    <w:p w:rsidR="008A5585" w:rsidRPr="008A5585" w:rsidRDefault="008A5585" w:rsidP="008A5585">
      <w:pPr>
        <w:rPr>
          <w:rFonts w:ascii="Times New Roman" w:hAnsi="Times New Roman"/>
          <w:sz w:val="24"/>
          <w:szCs w:val="24"/>
          <w:lang w:val="fr-FR"/>
        </w:rPr>
      </w:pPr>
      <w:r w:rsidRPr="00C00AAD">
        <w:rPr>
          <w:rFonts w:ascii="Times New Roman" w:hAnsi="Times New Roman"/>
          <w:b/>
          <w:color w:val="767171" w:themeColor="background2" w:themeShade="80"/>
          <w:sz w:val="24"/>
          <w:szCs w:val="24"/>
          <w:lang w:val="fr-FR"/>
        </w:rPr>
        <w:t>*</w:t>
      </w:r>
      <w:r w:rsidRPr="008A5585">
        <w:rPr>
          <w:rFonts w:ascii="Times New Roman" w:hAnsi="Times New Roman"/>
          <w:b/>
          <w:sz w:val="24"/>
          <w:szCs w:val="24"/>
          <w:lang w:val="fr-FR"/>
        </w:rPr>
        <w:t>Doléances</w:t>
      </w:r>
      <w:r w:rsidRPr="008A5585">
        <w:rPr>
          <w:rFonts w:ascii="Times New Roman" w:hAnsi="Times New Roman"/>
          <w:sz w:val="24"/>
          <w:szCs w:val="24"/>
          <w:lang w:val="fr-FR"/>
        </w:rPr>
        <w:t xml:space="preserve"> : plaintes ou réclamations.</w:t>
      </w:r>
    </w:p>
    <w:p w:rsidR="008A5585" w:rsidRPr="008A5585" w:rsidRDefault="008A5585" w:rsidP="004733B9">
      <w:pPr>
        <w:spacing w:before="4"/>
        <w:ind w:right="-11"/>
        <w:jc w:val="both"/>
        <w:rPr>
          <w:rFonts w:ascii="Times New Roman" w:hAnsi="Times New Roman"/>
          <w:b/>
          <w:sz w:val="24"/>
          <w:szCs w:val="24"/>
          <w:lang w:val="fr-FR" w:eastAsia="fr-FR"/>
        </w:rPr>
      </w:pPr>
    </w:p>
    <w:p w:rsidR="00672E7E" w:rsidRPr="008A5585" w:rsidRDefault="00672E7E" w:rsidP="008A5585">
      <w:pPr>
        <w:spacing w:before="4"/>
        <w:ind w:right="-11"/>
        <w:jc w:val="both"/>
        <w:rPr>
          <w:rFonts w:ascii="Times New Roman" w:hAnsi="Times New Roman"/>
          <w:b/>
          <w:sz w:val="24"/>
          <w:szCs w:val="24"/>
          <w:lang w:val="fr-FR" w:eastAsia="fr-FR"/>
        </w:rPr>
      </w:pPr>
    </w:p>
    <w:p w:rsidR="00672E7E" w:rsidRPr="008A5585" w:rsidRDefault="008868C3" w:rsidP="004733B9">
      <w:pPr>
        <w:spacing w:before="4"/>
        <w:ind w:right="-11"/>
        <w:jc w:val="both"/>
        <w:rPr>
          <w:rFonts w:ascii="Times New Roman" w:hAnsi="Times New Roman"/>
          <w:b/>
          <w:sz w:val="24"/>
          <w:szCs w:val="24"/>
          <w:lang w:val="fr-FR" w:eastAsia="fr-FR"/>
        </w:rPr>
      </w:pPr>
      <w:r>
        <w:rPr>
          <w:rFonts w:ascii="Times New Roman" w:hAnsi="Times New Roman"/>
          <w:b/>
          <w:color w:val="7030A0"/>
          <w:sz w:val="24"/>
          <w:szCs w:val="24"/>
          <w:u w:val="single"/>
          <w:lang w:val="fr-FR" w:eastAsia="fr-FR"/>
        </w:rPr>
        <w:t>Doc</w:t>
      </w:r>
      <w:r w:rsidR="008A5585" w:rsidRPr="008A5585">
        <w:rPr>
          <w:rFonts w:ascii="Times New Roman" w:hAnsi="Times New Roman"/>
          <w:b/>
          <w:color w:val="7030A0"/>
          <w:sz w:val="24"/>
          <w:szCs w:val="24"/>
          <w:u w:val="single"/>
          <w:lang w:val="fr-FR" w:eastAsia="fr-FR"/>
        </w:rPr>
        <w:t xml:space="preserve"> 1</w:t>
      </w:r>
      <w:r w:rsidR="008A5585">
        <w:rPr>
          <w:rFonts w:ascii="Times New Roman" w:hAnsi="Times New Roman"/>
          <w:b/>
          <w:sz w:val="24"/>
          <w:szCs w:val="24"/>
          <w:lang w:val="fr-FR" w:eastAsia="fr-FR"/>
        </w:rPr>
        <w:t xml:space="preserve"> </w:t>
      </w:r>
      <w:r w:rsidR="00672E7E" w:rsidRPr="008A5585">
        <w:rPr>
          <w:rFonts w:ascii="Times New Roman" w:hAnsi="Times New Roman"/>
          <w:b/>
          <w:sz w:val="24"/>
          <w:szCs w:val="24"/>
          <w:lang w:val="fr-FR" w:eastAsia="fr-FR"/>
        </w:rPr>
        <w:t xml:space="preserve">Article 17 du </w:t>
      </w:r>
      <w:r w:rsidR="00672E7E" w:rsidRPr="008A5585">
        <w:rPr>
          <w:rFonts w:ascii="Times New Roman" w:hAnsi="Times New Roman"/>
          <w:b/>
          <w:sz w:val="24"/>
          <w:szCs w:val="24"/>
          <w:lang w:val="fr-FR"/>
        </w:rPr>
        <w:t>cahier de doléances de Chennevières-sur-Marne, 1789</w:t>
      </w:r>
    </w:p>
    <w:p w:rsidR="00672E7E" w:rsidRPr="008A5585" w:rsidRDefault="008A5585" w:rsidP="00845F15">
      <w:pPr>
        <w:autoSpaceDE w:val="0"/>
        <w:autoSpaceDN w:val="0"/>
        <w:adjustRightInd w:val="0"/>
        <w:spacing w:after="120"/>
        <w:ind w:right="-11"/>
        <w:jc w:val="both"/>
        <w:rPr>
          <w:rFonts w:ascii="Times New Roman" w:hAnsi="Times New Roman"/>
          <w:color w:val="000000"/>
          <w:sz w:val="24"/>
          <w:szCs w:val="24"/>
          <w:lang w:val="fr-FR" w:eastAsia="fr-FR"/>
        </w:rPr>
      </w:pPr>
      <w:r>
        <w:rPr>
          <w:rFonts w:ascii="Times New Roman" w:hAnsi="Times New Roman"/>
          <w:sz w:val="24"/>
          <w:szCs w:val="24"/>
          <w:lang w:val="fr-FR"/>
        </w:rPr>
        <w:t>« </w:t>
      </w:r>
      <w:r w:rsidR="00672E7E" w:rsidRPr="008A5585">
        <w:rPr>
          <w:rFonts w:ascii="Times New Roman" w:hAnsi="Times New Roman"/>
          <w:sz w:val="24"/>
          <w:szCs w:val="24"/>
          <w:lang w:val="fr-FR"/>
        </w:rPr>
        <w:t>Enfin, demander qu</w:t>
      </w:r>
      <w:r w:rsidR="004733B9" w:rsidRPr="008A5585">
        <w:rPr>
          <w:rFonts w:ascii="Times New Roman" w:hAnsi="Times New Roman"/>
          <w:sz w:val="24"/>
          <w:szCs w:val="24"/>
          <w:lang w:val="fr-FR"/>
        </w:rPr>
        <w:t>’</w:t>
      </w:r>
      <w:r w:rsidR="00672E7E" w:rsidRPr="008A5585">
        <w:rPr>
          <w:rFonts w:ascii="Times New Roman" w:hAnsi="Times New Roman"/>
          <w:sz w:val="24"/>
          <w:szCs w:val="24"/>
          <w:lang w:val="fr-FR"/>
        </w:rPr>
        <w:t>il y ait mêmes poids et mesures pour tout le royaume et que l</w:t>
      </w:r>
      <w:r w:rsidR="004733B9" w:rsidRPr="008A5585">
        <w:rPr>
          <w:rFonts w:ascii="Times New Roman" w:hAnsi="Times New Roman"/>
          <w:sz w:val="24"/>
          <w:szCs w:val="24"/>
          <w:lang w:val="fr-FR"/>
        </w:rPr>
        <w:t>’</w:t>
      </w:r>
      <w:r w:rsidR="00672E7E" w:rsidRPr="008A5585">
        <w:rPr>
          <w:rFonts w:ascii="Times New Roman" w:hAnsi="Times New Roman"/>
          <w:sz w:val="24"/>
          <w:szCs w:val="24"/>
          <w:lang w:val="fr-FR"/>
        </w:rPr>
        <w:t>on tienne plus exactement à la main la vérification desdits poids et à la police qui doit s</w:t>
      </w:r>
      <w:r w:rsidR="004733B9" w:rsidRPr="008A5585">
        <w:rPr>
          <w:rFonts w:ascii="Times New Roman" w:hAnsi="Times New Roman"/>
          <w:sz w:val="24"/>
          <w:szCs w:val="24"/>
          <w:lang w:val="fr-FR"/>
        </w:rPr>
        <w:t>’</w:t>
      </w:r>
      <w:r w:rsidR="00672E7E" w:rsidRPr="008A5585">
        <w:rPr>
          <w:rFonts w:ascii="Times New Roman" w:hAnsi="Times New Roman"/>
          <w:sz w:val="24"/>
          <w:szCs w:val="24"/>
          <w:lang w:val="fr-FR"/>
        </w:rPr>
        <w:t>observer dans les bourgs et villages relativement bonne ordre. »</w:t>
      </w:r>
    </w:p>
    <w:p w:rsidR="008A5585" w:rsidRPr="008A5585" w:rsidRDefault="00845F15" w:rsidP="004733B9">
      <w:pPr>
        <w:spacing w:before="4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>
        <w:rPr>
          <w:rFonts w:ascii="Times New Roman" w:hAnsi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5151120</wp:posOffset>
            </wp:positionH>
            <wp:positionV relativeFrom="paragraph">
              <wp:posOffset>82550</wp:posOffset>
            </wp:positionV>
            <wp:extent cx="1315085" cy="1371600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E7E" w:rsidRPr="008A5585" w:rsidRDefault="00672E7E" w:rsidP="004733B9">
      <w:pPr>
        <w:ind w:right="-11"/>
        <w:jc w:val="both"/>
        <w:rPr>
          <w:rFonts w:ascii="Times New Roman" w:hAnsi="Times New Roman"/>
          <w:b/>
          <w:sz w:val="24"/>
          <w:szCs w:val="24"/>
          <w:lang w:val="fr-FR" w:eastAsia="fr-FR"/>
        </w:rPr>
      </w:pPr>
      <w:r w:rsidRPr="008A5585">
        <w:rPr>
          <w:rFonts w:ascii="Times New Roman" w:hAnsi="Times New Roman"/>
          <w:b/>
          <w:color w:val="7030A0"/>
          <w:sz w:val="24"/>
          <w:szCs w:val="24"/>
          <w:u w:val="single"/>
          <w:lang w:val="fr-FR" w:eastAsia="fr-FR"/>
        </w:rPr>
        <w:t>Doc 2</w:t>
      </w:r>
      <w:r w:rsidRPr="008A5585">
        <w:rPr>
          <w:rFonts w:ascii="Times New Roman" w:hAnsi="Times New Roman"/>
          <w:b/>
          <w:sz w:val="24"/>
          <w:szCs w:val="24"/>
          <w:lang w:val="fr-FR" w:eastAsia="fr-FR"/>
        </w:rPr>
        <w:t xml:space="preserve"> La définition du boisseau</w:t>
      </w:r>
    </w:p>
    <w:p w:rsidR="00672E7E" w:rsidRPr="008A5585" w:rsidRDefault="00672E7E" w:rsidP="004733B9">
      <w:pPr>
        <w:pStyle w:val="NormalWeb"/>
        <w:shd w:val="clear" w:color="auto" w:fill="FFFFFF"/>
        <w:spacing w:before="0" w:beforeAutospacing="0" w:after="0" w:afterAutospacing="0"/>
        <w:ind w:right="-11"/>
        <w:jc w:val="both"/>
        <w:rPr>
          <w:color w:val="252525"/>
        </w:rPr>
      </w:pPr>
      <w:r w:rsidRPr="008A5585">
        <w:rPr>
          <w:color w:val="252525"/>
        </w:rPr>
        <w:t>Le</w:t>
      </w:r>
      <w:r w:rsidRPr="008A5585">
        <w:rPr>
          <w:rStyle w:val="apple-converted-space"/>
          <w:color w:val="252525"/>
        </w:rPr>
        <w:t> </w:t>
      </w:r>
      <w:r w:rsidRPr="008A5585">
        <w:rPr>
          <w:bCs/>
          <w:color w:val="252525"/>
        </w:rPr>
        <w:t>boisseau</w:t>
      </w:r>
      <w:r w:rsidRPr="008A5585">
        <w:rPr>
          <w:rStyle w:val="apple-converted-space"/>
          <w:color w:val="252525"/>
        </w:rPr>
        <w:t> </w:t>
      </w:r>
      <w:r w:rsidRPr="008A5585">
        <w:rPr>
          <w:color w:val="252525"/>
        </w:rPr>
        <w:t>est un récipient destiné à mesurer les matières sèches (grains et farines), de capacité variable suivant les lieux et les époques.</w:t>
      </w:r>
    </w:p>
    <w:p w:rsidR="00672E7E" w:rsidRPr="008A5585" w:rsidRDefault="00672E7E" w:rsidP="004733B9">
      <w:pPr>
        <w:pStyle w:val="NormalWeb"/>
        <w:shd w:val="clear" w:color="auto" w:fill="FFFFFF"/>
        <w:spacing w:before="0" w:beforeAutospacing="0" w:after="120" w:afterAutospacing="0"/>
        <w:ind w:right="-11"/>
        <w:jc w:val="both"/>
        <w:rPr>
          <w:color w:val="252525"/>
        </w:rPr>
      </w:pPr>
      <w:r w:rsidRPr="008A5585">
        <w:rPr>
          <w:color w:val="252525"/>
        </w:rPr>
        <w:t xml:space="preserve">Cette mesure était utilisée </w:t>
      </w:r>
      <w:r w:rsidRPr="008A5585">
        <w:t>en</w:t>
      </w:r>
      <w:r w:rsidRPr="008A5585">
        <w:rPr>
          <w:rStyle w:val="apple-converted-space"/>
        </w:rPr>
        <w:t> </w:t>
      </w:r>
      <w:hyperlink r:id="rId9" w:tooltip="France" w:history="1">
        <w:r w:rsidRPr="008A5585">
          <w:rPr>
            <w:rStyle w:val="Lienhypertexte"/>
            <w:color w:val="auto"/>
            <w:u w:val="none"/>
          </w:rPr>
          <w:t>France</w:t>
        </w:r>
      </w:hyperlink>
      <w:r w:rsidRPr="008A5585">
        <w:rPr>
          <w:rStyle w:val="apple-converted-space"/>
        </w:rPr>
        <w:t> </w:t>
      </w:r>
      <w:r w:rsidRPr="008A5585">
        <w:t xml:space="preserve">avant </w:t>
      </w:r>
      <w:r w:rsidRPr="008A5585">
        <w:rPr>
          <w:color w:val="252525"/>
        </w:rPr>
        <w:t>l</w:t>
      </w:r>
      <w:r w:rsidR="004733B9" w:rsidRPr="008A5585">
        <w:rPr>
          <w:color w:val="252525"/>
        </w:rPr>
        <w:t>’</w:t>
      </w:r>
      <w:r w:rsidRPr="008A5585">
        <w:rPr>
          <w:color w:val="252525"/>
        </w:rPr>
        <w:t>application de la décision de l</w:t>
      </w:r>
      <w:r w:rsidR="004733B9" w:rsidRPr="008A5585">
        <w:rPr>
          <w:color w:val="252525"/>
        </w:rPr>
        <w:t>’</w:t>
      </w:r>
      <w:r w:rsidRPr="008A5585">
        <w:rPr>
          <w:color w:val="252525"/>
        </w:rPr>
        <w:t>assemblée nationale constituante de 1790, et valait environ 12,67 litres</w:t>
      </w:r>
      <w:r w:rsidR="00C00AAD">
        <w:rPr>
          <w:rStyle w:val="apple-converted-space"/>
          <w:color w:val="252525"/>
        </w:rPr>
        <w:t>.</w:t>
      </w:r>
    </w:p>
    <w:p w:rsidR="00672E7E" w:rsidRPr="008A5585" w:rsidRDefault="00672E7E" w:rsidP="004733B9">
      <w:pPr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</w:p>
    <w:p w:rsidR="00672E7E" w:rsidRPr="008A5585" w:rsidRDefault="008868C3" w:rsidP="004733B9">
      <w:pPr>
        <w:spacing w:before="4"/>
        <w:ind w:right="-11"/>
        <w:jc w:val="both"/>
        <w:rPr>
          <w:rFonts w:ascii="Times New Roman" w:hAnsi="Times New Roman"/>
          <w:b/>
          <w:sz w:val="24"/>
          <w:szCs w:val="24"/>
          <w:lang w:val="fr-FR" w:eastAsia="fr-FR"/>
        </w:rPr>
      </w:pPr>
      <w:r>
        <w:rPr>
          <w:rFonts w:ascii="Times New Roman" w:hAnsi="Times New Roman"/>
          <w:b/>
          <w:color w:val="7030A0"/>
          <w:sz w:val="24"/>
          <w:szCs w:val="24"/>
          <w:u w:val="single"/>
          <w:lang w:val="fr-FR" w:eastAsia="fr-FR"/>
        </w:rPr>
        <w:t>Doc</w:t>
      </w:r>
      <w:r w:rsidR="00845F15" w:rsidRPr="00845F15">
        <w:rPr>
          <w:rFonts w:ascii="Times New Roman" w:hAnsi="Times New Roman"/>
          <w:b/>
          <w:color w:val="7030A0"/>
          <w:sz w:val="24"/>
          <w:szCs w:val="24"/>
          <w:u w:val="single"/>
          <w:lang w:val="fr-FR" w:eastAsia="fr-FR"/>
        </w:rPr>
        <w:t xml:space="preserve"> 3</w:t>
      </w:r>
      <w:r w:rsidR="00845F15">
        <w:rPr>
          <w:rFonts w:ascii="Times New Roman" w:hAnsi="Times New Roman"/>
          <w:b/>
          <w:sz w:val="24"/>
          <w:szCs w:val="24"/>
          <w:lang w:val="fr-FR" w:eastAsia="fr-FR"/>
        </w:rPr>
        <w:t xml:space="preserve"> </w:t>
      </w:r>
      <w:r w:rsidR="00672E7E" w:rsidRPr="008A5585">
        <w:rPr>
          <w:rFonts w:ascii="Times New Roman" w:hAnsi="Times New Roman"/>
          <w:b/>
          <w:sz w:val="24"/>
          <w:szCs w:val="24"/>
          <w:lang w:val="fr-FR" w:eastAsia="fr-FR"/>
        </w:rPr>
        <w:t>Effet du tassement du blé sur la mesure du volume et de la masse</w:t>
      </w:r>
    </w:p>
    <w:p w:rsidR="00672E7E" w:rsidRPr="008A5585" w:rsidRDefault="00845F15" w:rsidP="004733B9">
      <w:pPr>
        <w:spacing w:before="4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  <w:r>
        <w:rPr>
          <w:rFonts w:ascii="Times New Roman" w:hAnsi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5216829" cy="2044113"/>
            <wp:effectExtent l="19050" t="0" r="2871" b="0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28" cy="204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F15" w:rsidRPr="008A5585" w:rsidRDefault="00845F15" w:rsidP="00845F15">
      <w:pPr>
        <w:ind w:right="-11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 xml:space="preserve">                  a) Avant tassement</w:t>
      </w:r>
      <w:r>
        <w:rPr>
          <w:rFonts w:ascii="Times New Roman" w:hAnsi="Times New Roman"/>
          <w:sz w:val="24"/>
          <w:szCs w:val="24"/>
          <w:lang w:val="fr-FR"/>
        </w:rPr>
        <w:tab/>
        <w:t xml:space="preserve">       b) </w:t>
      </w:r>
      <w:r w:rsidRPr="008A5585">
        <w:rPr>
          <w:rFonts w:ascii="Times New Roman" w:hAnsi="Times New Roman"/>
          <w:sz w:val="24"/>
          <w:szCs w:val="24"/>
          <w:lang w:val="fr-FR"/>
        </w:rPr>
        <w:t>Après tassement</w:t>
      </w:r>
    </w:p>
    <w:p w:rsidR="00672E7E" w:rsidRDefault="00672E7E" w:rsidP="004733B9">
      <w:pPr>
        <w:spacing w:before="4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</w:p>
    <w:p w:rsidR="00845F15" w:rsidRPr="008A5585" w:rsidRDefault="00845F15" w:rsidP="004733B9">
      <w:pPr>
        <w:spacing w:before="4"/>
        <w:ind w:right="-11"/>
        <w:jc w:val="both"/>
        <w:rPr>
          <w:rFonts w:ascii="Times New Roman" w:hAnsi="Times New Roman"/>
          <w:sz w:val="24"/>
          <w:szCs w:val="24"/>
          <w:lang w:val="fr-FR" w:eastAsia="fr-FR"/>
        </w:rPr>
      </w:pPr>
    </w:p>
    <w:p w:rsidR="00672E7E" w:rsidRPr="00C00AAD" w:rsidRDefault="00845F15" w:rsidP="004733B9">
      <w:pPr>
        <w:autoSpaceDE w:val="0"/>
        <w:autoSpaceDN w:val="0"/>
        <w:adjustRightInd w:val="0"/>
        <w:ind w:right="-11"/>
        <w:jc w:val="both"/>
        <w:rPr>
          <w:rFonts w:ascii="Times New Roman" w:hAnsi="Times New Roman"/>
          <w:b/>
          <w:color w:val="FF0000"/>
          <w:sz w:val="24"/>
          <w:lang w:val="fr-FR"/>
        </w:rPr>
      </w:pPr>
      <w:r w:rsidRPr="00C00AAD">
        <w:rPr>
          <w:rFonts w:ascii="Times New Roman" w:hAnsi="Times New Roman"/>
          <w:b/>
          <w:color w:val="FF0000"/>
          <w:sz w:val="24"/>
          <w:lang w:val="fr-FR"/>
        </w:rPr>
        <w:t>Consigne</w:t>
      </w:r>
    </w:p>
    <w:p w:rsidR="00845F15" w:rsidRPr="00C00AAD" w:rsidRDefault="00845F15" w:rsidP="00845F15">
      <w:pPr>
        <w:pStyle w:val="NormalWeb"/>
        <w:shd w:val="clear" w:color="auto" w:fill="FFFFFF"/>
        <w:spacing w:before="0" w:beforeAutospacing="0" w:after="0" w:afterAutospacing="0"/>
        <w:ind w:right="-11"/>
        <w:jc w:val="both"/>
        <w:rPr>
          <w:color w:val="252525"/>
          <w:sz w:val="12"/>
        </w:rPr>
      </w:pPr>
    </w:p>
    <w:p w:rsidR="00672E7E" w:rsidRPr="00845F15" w:rsidRDefault="00672E7E" w:rsidP="00845F15">
      <w:pPr>
        <w:pStyle w:val="NormalWeb"/>
        <w:shd w:val="clear" w:color="auto" w:fill="FFFFFF"/>
        <w:spacing w:before="0" w:beforeAutospacing="0" w:after="0" w:afterAutospacing="0"/>
        <w:ind w:right="-11"/>
        <w:jc w:val="both"/>
        <w:rPr>
          <w:color w:val="252525"/>
        </w:rPr>
      </w:pPr>
      <w:r w:rsidRPr="00845F15">
        <w:rPr>
          <w:color w:val="252525"/>
        </w:rPr>
        <w:t xml:space="preserve">Vous êtes un député élu aux </w:t>
      </w:r>
      <w:r w:rsidR="008A5585" w:rsidRPr="00845F15">
        <w:rPr>
          <w:color w:val="252525"/>
        </w:rPr>
        <w:t>États</w:t>
      </w:r>
      <w:r w:rsidRPr="00845F15">
        <w:rPr>
          <w:color w:val="252525"/>
        </w:rPr>
        <w:t xml:space="preserve"> généraux de votre province. Vous êtes chargé d</w:t>
      </w:r>
      <w:r w:rsidR="004733B9" w:rsidRPr="00845F15">
        <w:rPr>
          <w:color w:val="252525"/>
        </w:rPr>
        <w:t>’</w:t>
      </w:r>
      <w:r w:rsidRPr="00845F15">
        <w:rPr>
          <w:color w:val="252525"/>
        </w:rPr>
        <w:t>expliquer au roi s</w:t>
      </w:r>
      <w:r w:rsidR="004733B9" w:rsidRPr="00845F15">
        <w:rPr>
          <w:color w:val="252525"/>
        </w:rPr>
        <w:t>’</w:t>
      </w:r>
      <w:r w:rsidRPr="00845F15">
        <w:rPr>
          <w:color w:val="252525"/>
        </w:rPr>
        <w:t>il est plus juste de vendre le blé grâce à la mesure de la masse ou du volume.</w:t>
      </w:r>
    </w:p>
    <w:p w:rsidR="00672E7E" w:rsidRDefault="00672E7E" w:rsidP="004733B9">
      <w:pPr>
        <w:tabs>
          <w:tab w:val="left" w:pos="11624"/>
        </w:tabs>
        <w:ind w:right="-11"/>
        <w:jc w:val="both"/>
        <w:rPr>
          <w:rFonts w:ascii="Times New Roman" w:eastAsia="PMingLiU" w:hAnsi="Times New Roman"/>
          <w:b/>
          <w:color w:val="FF0000"/>
          <w:sz w:val="24"/>
          <w:szCs w:val="24"/>
          <w:lang w:val="fr-FR" w:eastAsia="zh-TW"/>
        </w:rPr>
      </w:pPr>
    </w:p>
    <w:p w:rsidR="00845F15" w:rsidRDefault="00845F15" w:rsidP="004733B9">
      <w:pPr>
        <w:tabs>
          <w:tab w:val="left" w:pos="11624"/>
        </w:tabs>
        <w:ind w:right="-11"/>
        <w:jc w:val="both"/>
        <w:rPr>
          <w:rFonts w:ascii="Times New Roman" w:eastAsia="PMingLiU" w:hAnsi="Times New Roman"/>
          <w:b/>
          <w:color w:val="FF0000"/>
          <w:sz w:val="24"/>
          <w:szCs w:val="24"/>
          <w:lang w:val="fr-FR" w:eastAsia="zh-TW"/>
        </w:rPr>
      </w:pPr>
    </w:p>
    <w:p w:rsidR="00845F15" w:rsidRDefault="00845F15" w:rsidP="004733B9">
      <w:pPr>
        <w:tabs>
          <w:tab w:val="left" w:pos="11624"/>
        </w:tabs>
        <w:ind w:right="-11"/>
        <w:jc w:val="both"/>
        <w:rPr>
          <w:rFonts w:ascii="Times New Roman" w:eastAsia="PMingLiU" w:hAnsi="Times New Roman"/>
          <w:b/>
          <w:color w:val="FF0000"/>
          <w:sz w:val="24"/>
          <w:szCs w:val="24"/>
          <w:lang w:val="fr-FR" w:eastAsia="zh-TW"/>
        </w:rPr>
      </w:pPr>
    </w:p>
    <w:p w:rsidR="00845F15" w:rsidRDefault="00845F15" w:rsidP="00C00AAD">
      <w:pPr>
        <w:ind w:right="-11"/>
        <w:jc w:val="both"/>
        <w:rPr>
          <w:rFonts w:ascii="Times New Roman" w:eastAsia="PMingLiU" w:hAnsi="Times New Roman"/>
          <w:b/>
          <w:color w:val="FF0000"/>
          <w:sz w:val="24"/>
          <w:szCs w:val="24"/>
          <w:lang w:val="fr-FR" w:eastAsia="zh-TW"/>
        </w:rPr>
      </w:pPr>
    </w:p>
    <w:p w:rsidR="00845F15" w:rsidRDefault="00845F15">
      <w:pPr>
        <w:widowControl/>
        <w:spacing w:after="160" w:line="259" w:lineRule="auto"/>
        <w:rPr>
          <w:rFonts w:ascii="Times New Roman" w:hAnsi="Times New Roman"/>
          <w:b/>
          <w:color w:val="000000"/>
          <w:sz w:val="32"/>
          <w:szCs w:val="32"/>
          <w:lang w:val="fr-FR"/>
        </w:rPr>
      </w:pPr>
      <w:r>
        <w:rPr>
          <w:rFonts w:ascii="Times New Roman" w:hAnsi="Times New Roman"/>
          <w:b/>
          <w:color w:val="000000"/>
          <w:sz w:val="32"/>
          <w:szCs w:val="32"/>
          <w:lang w:val="fr-FR"/>
        </w:rPr>
        <w:br w:type="page"/>
      </w:r>
    </w:p>
    <w:p w:rsidR="002B785E" w:rsidRPr="008A5585" w:rsidRDefault="008A5585" w:rsidP="001B78BE">
      <w:pPr>
        <w:widowControl/>
        <w:spacing w:after="240" w:line="259" w:lineRule="auto"/>
        <w:ind w:right="-11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color w:val="000000"/>
          <w:sz w:val="32"/>
          <w:szCs w:val="32"/>
          <w:lang w:val="fr-FR"/>
        </w:rPr>
        <w:t>Exercice 4.</w:t>
      </w:r>
      <w:r w:rsidR="002B785E" w:rsidRPr="008A5585">
        <w:rPr>
          <w:rFonts w:ascii="Times New Roman" w:hAnsi="Times New Roman"/>
          <w:b/>
          <w:color w:val="000000"/>
          <w:sz w:val="32"/>
          <w:szCs w:val="32"/>
          <w:lang w:val="fr-FR"/>
        </w:rPr>
        <w:t xml:space="preserve"> Le continent plastique</w:t>
      </w:r>
    </w:p>
    <w:p w:rsidR="002B785E" w:rsidRPr="008A5585" w:rsidRDefault="002B785E" w:rsidP="004733B9">
      <w:pPr>
        <w:ind w:right="-11"/>
        <w:jc w:val="both"/>
        <w:rPr>
          <w:rFonts w:ascii="Times New Roman" w:hAnsi="Times New Roman"/>
          <w:w w:val="105"/>
          <w:sz w:val="24"/>
          <w:szCs w:val="24"/>
          <w:lang w:val="fr-FR"/>
        </w:rPr>
      </w:pPr>
      <w:r w:rsidRPr="008A5585">
        <w:rPr>
          <w:rFonts w:ascii="Times New Roman" w:hAnsi="Times New Roman"/>
          <w:w w:val="105"/>
          <w:sz w:val="24"/>
          <w:szCs w:val="24"/>
          <w:lang w:val="fr-FR"/>
        </w:rPr>
        <w:t xml:space="preserve">Dans le </w:t>
      </w:r>
      <w:r w:rsidR="00C00AAD" w:rsidRPr="008A5585">
        <w:rPr>
          <w:rFonts w:ascii="Times New Roman" w:hAnsi="Times New Roman"/>
          <w:w w:val="105"/>
          <w:sz w:val="24"/>
          <w:szCs w:val="24"/>
          <w:lang w:val="fr-FR"/>
        </w:rPr>
        <w:t xml:space="preserve">nord-ouest </w:t>
      </w:r>
      <w:r w:rsidRPr="008A5585">
        <w:rPr>
          <w:rFonts w:ascii="Times New Roman" w:hAnsi="Times New Roman"/>
          <w:w w:val="105"/>
          <w:sz w:val="24"/>
          <w:szCs w:val="24"/>
          <w:lang w:val="fr-FR"/>
        </w:rPr>
        <w:t>du Pacifique, la convergence des courants océaniques a conduit à l</w:t>
      </w:r>
      <w:r w:rsidR="004733B9" w:rsidRPr="008A5585">
        <w:rPr>
          <w:rFonts w:ascii="Times New Roman" w:hAnsi="Times New Roman"/>
          <w:w w:val="105"/>
          <w:sz w:val="24"/>
          <w:szCs w:val="24"/>
          <w:lang w:val="fr-FR"/>
        </w:rPr>
        <w:t>’</w:t>
      </w:r>
      <w:r w:rsidRPr="008A5585">
        <w:rPr>
          <w:rFonts w:ascii="Times New Roman" w:hAnsi="Times New Roman"/>
          <w:w w:val="105"/>
          <w:sz w:val="24"/>
          <w:szCs w:val="24"/>
          <w:lang w:val="fr-FR"/>
        </w:rPr>
        <w:t>amoncellement de centaines de millions de tonnes de déchets plastiques, produits par l</w:t>
      </w:r>
      <w:r w:rsidR="004733B9" w:rsidRPr="008A5585">
        <w:rPr>
          <w:rFonts w:ascii="Times New Roman" w:hAnsi="Times New Roman"/>
          <w:w w:val="105"/>
          <w:sz w:val="24"/>
          <w:szCs w:val="24"/>
          <w:lang w:val="fr-FR"/>
        </w:rPr>
        <w:t>’</w:t>
      </w:r>
      <w:r w:rsidRPr="008A5585">
        <w:rPr>
          <w:rFonts w:ascii="Times New Roman" w:hAnsi="Times New Roman"/>
          <w:w w:val="105"/>
          <w:sz w:val="24"/>
          <w:szCs w:val="24"/>
          <w:lang w:val="fr-FR"/>
        </w:rPr>
        <w:t>activité humaine et déversés dans les océans</w:t>
      </w:r>
      <w:r w:rsidR="00C00AAD">
        <w:rPr>
          <w:rFonts w:ascii="Times New Roman" w:hAnsi="Times New Roman"/>
          <w:w w:val="105"/>
          <w:sz w:val="24"/>
          <w:szCs w:val="24"/>
          <w:lang w:val="fr-FR"/>
        </w:rPr>
        <w:t>.</w:t>
      </w:r>
    </w:p>
    <w:p w:rsidR="002B785E" w:rsidRPr="001B78BE" w:rsidRDefault="002B785E" w:rsidP="004733B9">
      <w:pPr>
        <w:ind w:right="-11"/>
        <w:jc w:val="both"/>
        <w:rPr>
          <w:rFonts w:ascii="Times New Roman" w:hAnsi="Times New Roman"/>
          <w:color w:val="FF0000"/>
          <w:w w:val="105"/>
          <w:sz w:val="12"/>
          <w:szCs w:val="24"/>
          <w:lang w:val="fr-FR"/>
        </w:rPr>
      </w:pPr>
    </w:p>
    <w:p w:rsidR="008A5585" w:rsidRPr="008A5585" w:rsidRDefault="002B785E" w:rsidP="004733B9">
      <w:pPr>
        <w:ind w:right="-1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</w:pPr>
      <w:r w:rsidRPr="008A5585">
        <w:rPr>
          <w:rFonts w:ascii="Times New Roman" w:hAnsi="Times New Roman"/>
          <w:w w:val="105"/>
          <w:sz w:val="24"/>
          <w:szCs w:val="24"/>
          <w:lang w:val="fr-FR"/>
        </w:rPr>
        <w:t>D</w:t>
      </w:r>
      <w:r w:rsidR="004733B9" w:rsidRPr="008A5585">
        <w:rPr>
          <w:rFonts w:ascii="Times New Roman" w:hAnsi="Times New Roman"/>
          <w:w w:val="105"/>
          <w:sz w:val="24"/>
          <w:szCs w:val="24"/>
          <w:lang w:val="fr-FR"/>
        </w:rPr>
        <w:t>’</w:t>
      </w:r>
      <w:r w:rsidRPr="008A5585">
        <w:rPr>
          <w:rFonts w:ascii="Times New Roman" w:hAnsi="Times New Roman"/>
          <w:w w:val="105"/>
          <w:sz w:val="24"/>
          <w:szCs w:val="24"/>
          <w:lang w:val="fr-FR"/>
        </w:rPr>
        <w:t xml:space="preserve">après François </w:t>
      </w:r>
      <w:proofErr w:type="spellStart"/>
      <w:r w:rsidRPr="008A5585">
        <w:rPr>
          <w:rFonts w:ascii="Times New Roman" w:hAnsi="Times New Roman"/>
          <w:w w:val="105"/>
          <w:sz w:val="24"/>
          <w:szCs w:val="24"/>
          <w:lang w:val="fr-FR"/>
        </w:rPr>
        <w:t>Galdani</w:t>
      </w:r>
      <w:proofErr w:type="spellEnd"/>
      <w:r w:rsidRPr="008A5585">
        <w:rPr>
          <w:rFonts w:ascii="Times New Roman" w:hAnsi="Times New Roman"/>
          <w:w w:val="105"/>
          <w:sz w:val="24"/>
          <w:szCs w:val="24"/>
          <w:lang w:val="fr-FR"/>
        </w:rPr>
        <w:t>, chercheur à l</w:t>
      </w:r>
      <w:r w:rsidR="004733B9" w:rsidRPr="008A5585">
        <w:rPr>
          <w:rFonts w:ascii="Times New Roman" w:hAnsi="Times New Roman"/>
          <w:w w:val="105"/>
          <w:sz w:val="24"/>
          <w:szCs w:val="24"/>
          <w:lang w:val="fr-FR"/>
        </w:rPr>
        <w:t>’</w:t>
      </w:r>
      <w:r w:rsidRPr="008A5585">
        <w:rPr>
          <w:rFonts w:ascii="Times New Roman" w:hAnsi="Times New Roman"/>
          <w:w w:val="105"/>
          <w:sz w:val="24"/>
          <w:szCs w:val="24"/>
          <w:lang w:val="fr-FR"/>
        </w:rPr>
        <w:t>Institut Français de recherche pour l</w:t>
      </w:r>
      <w:r w:rsidR="004733B9" w:rsidRPr="008A5585">
        <w:rPr>
          <w:rFonts w:ascii="Times New Roman" w:hAnsi="Times New Roman"/>
          <w:w w:val="105"/>
          <w:sz w:val="24"/>
          <w:szCs w:val="24"/>
          <w:lang w:val="fr-FR"/>
        </w:rPr>
        <w:t>’</w:t>
      </w:r>
      <w:r w:rsidRPr="008A5585">
        <w:rPr>
          <w:rFonts w:ascii="Times New Roman" w:hAnsi="Times New Roman"/>
          <w:w w:val="105"/>
          <w:sz w:val="24"/>
          <w:szCs w:val="24"/>
          <w:lang w:val="fr-FR"/>
        </w:rPr>
        <w:t>exploitation de la mer (Ifremer), l</w:t>
      </w:r>
      <w:r w:rsidR="004733B9" w:rsidRPr="008A5585">
        <w:rPr>
          <w:rFonts w:ascii="Times New Roman" w:hAnsi="Times New Roman"/>
          <w:w w:val="105"/>
          <w:sz w:val="24"/>
          <w:szCs w:val="24"/>
          <w:lang w:val="fr-FR"/>
        </w:rPr>
        <w:t>’</w:t>
      </w:r>
      <w:r w:rsidR="00C00AAD">
        <w:rPr>
          <w:rFonts w:ascii="Times New Roman" w:hAnsi="Times New Roman"/>
          <w:w w:val="105"/>
          <w:sz w:val="24"/>
          <w:szCs w:val="24"/>
          <w:lang w:val="fr-FR"/>
        </w:rPr>
        <w:t xml:space="preserve">expression de </w:t>
      </w:r>
      <w:r w:rsidR="00C00AAD" w:rsidRPr="00C00AAD">
        <w:rPr>
          <w:rFonts w:ascii="Times New Roman" w:hAnsi="Times New Roman"/>
          <w:i/>
          <w:w w:val="105"/>
          <w:sz w:val="24"/>
          <w:szCs w:val="24"/>
          <w:lang w:val="fr-FR"/>
        </w:rPr>
        <w:t>continent</w:t>
      </w:r>
      <w:r w:rsidRPr="008A5585">
        <w:rPr>
          <w:rFonts w:ascii="Times New Roman" w:hAnsi="Times New Roman"/>
          <w:w w:val="105"/>
          <w:sz w:val="24"/>
          <w:szCs w:val="24"/>
          <w:lang w:val="fr-FR"/>
        </w:rPr>
        <w:t xml:space="preserve"> ne reflète pas exactement la situation : </w:t>
      </w:r>
      <w:r w:rsidR="00C00AAD">
        <w:rPr>
          <w:rFonts w:ascii="Times New Roman" w:hAnsi="Times New Roman"/>
          <w:w w:val="105"/>
          <w:sz w:val="24"/>
          <w:szCs w:val="24"/>
          <w:lang w:val="fr-FR"/>
        </w:rPr>
        <w:t>« </w:t>
      </w:r>
      <w:r w:rsidRPr="008A5585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Il 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s</w:t>
      </w:r>
      <w:r w:rsidR="004733B9"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’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agit plutôt d</w:t>
      </w:r>
      <w:r w:rsidR="004733B9"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’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une multitude de micro-plastiques, d</w:t>
      </w:r>
      <w:r w:rsidR="004733B9"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’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un diamètre inférieur à 5 mm, en suspension à la surface ou jusqu</w:t>
      </w:r>
      <w:r w:rsidR="004733B9"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’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à 30 mètres de profondeur, difficiles à voir de loin. Mais quand on puise dans l</w:t>
      </w:r>
      <w:r w:rsidR="004733B9"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’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 xml:space="preserve">eau, on en remonte une </w:t>
      </w:r>
      <w:r w:rsidR="00C00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quantité impressionnante. »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 xml:space="preserve"> Cette pollution a de graves conséquences sur l</w:t>
      </w:r>
      <w:r w:rsidR="004733B9"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’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écosystème marin.</w:t>
      </w:r>
    </w:p>
    <w:p w:rsidR="002B785E" w:rsidRPr="001B78BE" w:rsidRDefault="002B785E" w:rsidP="008A5585">
      <w:pPr>
        <w:ind w:right="-11"/>
        <w:jc w:val="both"/>
        <w:rPr>
          <w:rFonts w:ascii="Times New Roman" w:hAnsi="Times New Roman"/>
          <w:color w:val="000000"/>
          <w:sz w:val="12"/>
          <w:szCs w:val="24"/>
          <w:lang w:val="fr-FR"/>
        </w:rPr>
      </w:pPr>
    </w:p>
    <w:p w:rsidR="002B785E" w:rsidRPr="008A5585" w:rsidRDefault="002B785E" w:rsidP="004733B9">
      <w:pPr>
        <w:ind w:right="-11"/>
        <w:jc w:val="both"/>
        <w:rPr>
          <w:rFonts w:ascii="Times New Roman" w:hAnsi="Times New Roman"/>
          <w:w w:val="105"/>
          <w:sz w:val="24"/>
          <w:szCs w:val="24"/>
          <w:lang w:val="fr-FR"/>
        </w:rPr>
      </w:pP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Il est d</w:t>
      </w:r>
      <w:r w:rsidR="004733B9"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’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autant plus alarmant de constater que le volume de ces débris plastiques de surface est loin de</w:t>
      </w:r>
      <w:r w:rsidR="00672E7E"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représenter l</w:t>
      </w:r>
      <w:r w:rsidR="004733B9"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’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intégralité de la p</w:t>
      </w:r>
      <w:r w:rsidR="00C00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 xml:space="preserve">roduction de déchets plastiques, 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alors que le taux de recyclage des déchets plastiques n</w:t>
      </w:r>
      <w:r w:rsidR="004733B9"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’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atteignait encore que 23</w:t>
      </w:r>
      <w:r w:rsidR="00C00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 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% en France en 2014. Si une partie de ces déchets est enfouie ou mise en</w:t>
      </w:r>
      <w:r w:rsidR="00C00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 xml:space="preserve"> décharge à terre, la question « 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Où finissent donc tous les déchets rejetés en mer</w:t>
      </w:r>
      <w:r w:rsidR="00C00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 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?</w:t>
      </w:r>
      <w:r w:rsidR="00C00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> »</w:t>
      </w:r>
      <w:r w:rsidRPr="008A55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fr-FR"/>
        </w:rPr>
        <w:t xml:space="preserve"> fait donc encore débat.</w:t>
      </w:r>
    </w:p>
    <w:p w:rsidR="00C00AAD" w:rsidRDefault="00C00AAD" w:rsidP="00C00AAD">
      <w:pPr>
        <w:ind w:right="-11"/>
        <w:jc w:val="both"/>
        <w:rPr>
          <w:rFonts w:ascii="Times New Roman" w:hAnsi="Times New Roman"/>
          <w:b/>
          <w:w w:val="105"/>
          <w:sz w:val="24"/>
          <w:szCs w:val="24"/>
          <w:lang w:val="fr-FR"/>
        </w:rPr>
      </w:pPr>
    </w:p>
    <w:p w:rsidR="00C00AAD" w:rsidRDefault="009213C5" w:rsidP="00C00AAD">
      <w:pPr>
        <w:ind w:right="-11"/>
        <w:jc w:val="both"/>
        <w:rPr>
          <w:rFonts w:ascii="Times New Roman" w:hAnsi="Times New Roman"/>
          <w:b/>
          <w:w w:val="105"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177165</wp:posOffset>
            </wp:positionV>
            <wp:extent cx="3600450" cy="3181350"/>
            <wp:effectExtent l="19050" t="0" r="0" b="0"/>
            <wp:wrapSquare wrapText="bothSides"/>
            <wp:docPr id="1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85E" w:rsidRDefault="00C00AAD" w:rsidP="009213C5">
      <w:pPr>
        <w:ind w:right="5092"/>
        <w:jc w:val="both"/>
        <w:rPr>
          <w:rFonts w:ascii="Times New Roman" w:hAnsi="Times New Roman"/>
          <w:b/>
          <w:w w:val="105"/>
          <w:sz w:val="24"/>
          <w:szCs w:val="24"/>
          <w:lang w:val="fr-FR"/>
        </w:rPr>
      </w:pPr>
      <w:r w:rsidRPr="00C00AAD">
        <w:rPr>
          <w:rFonts w:ascii="Times New Roman" w:hAnsi="Times New Roman"/>
          <w:b/>
          <w:color w:val="7030A0"/>
          <w:w w:val="105"/>
          <w:sz w:val="24"/>
          <w:szCs w:val="24"/>
          <w:u w:val="single"/>
          <w:lang w:val="fr-FR"/>
        </w:rPr>
        <w:t>Doc</w:t>
      </w:r>
      <w:r w:rsidR="009213C5">
        <w:rPr>
          <w:rFonts w:ascii="Times New Roman" w:hAnsi="Times New Roman"/>
          <w:b/>
          <w:color w:val="7030A0"/>
          <w:w w:val="105"/>
          <w:sz w:val="24"/>
          <w:szCs w:val="24"/>
          <w:u w:val="single"/>
          <w:lang w:val="fr-FR"/>
        </w:rPr>
        <w:t> </w:t>
      </w:r>
      <w:r w:rsidRPr="00C00AAD">
        <w:rPr>
          <w:rFonts w:ascii="Times New Roman" w:hAnsi="Times New Roman"/>
          <w:b/>
          <w:color w:val="7030A0"/>
          <w:w w:val="105"/>
          <w:sz w:val="24"/>
          <w:szCs w:val="24"/>
          <w:u w:val="single"/>
          <w:lang w:val="fr-FR"/>
        </w:rPr>
        <w:t>1</w:t>
      </w:r>
      <w:r>
        <w:rPr>
          <w:rFonts w:ascii="Times New Roman" w:hAnsi="Times New Roman"/>
          <w:b/>
          <w:w w:val="105"/>
          <w:sz w:val="24"/>
          <w:szCs w:val="24"/>
          <w:lang w:val="fr-FR"/>
        </w:rPr>
        <w:t xml:space="preserve"> </w:t>
      </w:r>
      <w:r w:rsidR="009213C5">
        <w:rPr>
          <w:rFonts w:ascii="Times New Roman" w:hAnsi="Times New Roman"/>
          <w:b/>
          <w:w w:val="105"/>
          <w:sz w:val="24"/>
          <w:szCs w:val="24"/>
          <w:lang w:val="fr-FR"/>
        </w:rPr>
        <w:t>R</w:t>
      </w:r>
      <w:r w:rsidR="002B785E" w:rsidRPr="008A5585">
        <w:rPr>
          <w:rFonts w:ascii="Times New Roman" w:hAnsi="Times New Roman"/>
          <w:b/>
          <w:w w:val="105"/>
          <w:sz w:val="24"/>
          <w:szCs w:val="24"/>
          <w:lang w:val="fr-FR"/>
        </w:rPr>
        <w:t>épartition de la production</w:t>
      </w:r>
      <w:r>
        <w:rPr>
          <w:rFonts w:ascii="Times New Roman" w:hAnsi="Times New Roman"/>
          <w:b/>
          <w:w w:val="105"/>
          <w:sz w:val="24"/>
          <w:szCs w:val="24"/>
          <w:lang w:val="fr-FR"/>
        </w:rPr>
        <w:t xml:space="preserve"> </w:t>
      </w:r>
      <w:r w:rsidR="002B785E" w:rsidRPr="008A5585">
        <w:rPr>
          <w:rFonts w:ascii="Times New Roman" w:hAnsi="Times New Roman"/>
          <w:b/>
          <w:w w:val="105"/>
          <w:sz w:val="24"/>
          <w:szCs w:val="24"/>
          <w:lang w:val="fr-FR"/>
        </w:rPr>
        <w:t>des différents types de plastiques (Europe)</w:t>
      </w:r>
    </w:p>
    <w:p w:rsidR="009213C5" w:rsidRPr="009213C5" w:rsidRDefault="009213C5" w:rsidP="009213C5">
      <w:pPr>
        <w:ind w:right="5092"/>
        <w:jc w:val="both"/>
        <w:rPr>
          <w:rFonts w:ascii="Times New Roman" w:hAnsi="Times New Roman"/>
          <w:b/>
          <w:w w:val="105"/>
          <w:sz w:val="8"/>
          <w:szCs w:val="24"/>
          <w:lang w:val="fr-FR"/>
        </w:rPr>
      </w:pPr>
    </w:p>
    <w:p w:rsidR="002B785E" w:rsidRPr="008A5585" w:rsidRDefault="002B785E" w:rsidP="009213C5">
      <w:pPr>
        <w:ind w:left="-284" w:right="5092"/>
        <w:jc w:val="both"/>
        <w:rPr>
          <w:rFonts w:ascii="Times New Roman" w:hAnsi="Times New Roman"/>
          <w:i/>
          <w:w w:val="105"/>
          <w:sz w:val="24"/>
          <w:szCs w:val="24"/>
          <w:lang w:val="fr-FR"/>
        </w:rPr>
      </w:pPr>
      <w:r w:rsidRPr="008A5585">
        <w:rPr>
          <w:rFonts w:ascii="Times New Roman" w:hAnsi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3313169" cy="2991173"/>
            <wp:effectExtent l="19050" t="0" r="1531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l="33729" t="24111" r="26635" b="12226"/>
                    <a:stretch/>
                  </pic:blipFill>
                  <pic:spPr bwMode="auto">
                    <a:xfrm>
                      <a:off x="0" y="0"/>
                      <a:ext cx="3313169" cy="2991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13C5" w:rsidRDefault="009213C5" w:rsidP="00C00AAD">
      <w:pPr>
        <w:ind w:right="-11"/>
        <w:jc w:val="both"/>
        <w:rPr>
          <w:rFonts w:ascii="Times New Roman" w:hAnsi="Times New Roman"/>
          <w:w w:val="105"/>
          <w:sz w:val="24"/>
          <w:szCs w:val="24"/>
          <w:lang w:val="fr-FR"/>
        </w:rPr>
      </w:pPr>
    </w:p>
    <w:p w:rsidR="009213C5" w:rsidRDefault="009213C5" w:rsidP="00C00AAD">
      <w:pPr>
        <w:ind w:right="-11"/>
        <w:jc w:val="both"/>
        <w:rPr>
          <w:rFonts w:ascii="Times New Roman" w:hAnsi="Times New Roman"/>
          <w:w w:val="105"/>
          <w:sz w:val="24"/>
          <w:szCs w:val="24"/>
          <w:lang w:val="fr-FR"/>
        </w:rPr>
      </w:pPr>
    </w:p>
    <w:p w:rsidR="009213C5" w:rsidRDefault="009213C5" w:rsidP="00C00AAD">
      <w:pPr>
        <w:ind w:right="-11"/>
        <w:jc w:val="both"/>
        <w:rPr>
          <w:rFonts w:ascii="Times New Roman" w:hAnsi="Times New Roman"/>
          <w:b/>
          <w:color w:val="FF0000"/>
          <w:w w:val="105"/>
          <w:sz w:val="24"/>
          <w:szCs w:val="24"/>
          <w:lang w:val="fr-FR"/>
        </w:rPr>
      </w:pPr>
      <w:r w:rsidRPr="009213C5">
        <w:rPr>
          <w:rFonts w:ascii="Times New Roman" w:hAnsi="Times New Roman"/>
          <w:b/>
          <w:color w:val="FF0000"/>
          <w:w w:val="105"/>
          <w:sz w:val="24"/>
          <w:szCs w:val="24"/>
          <w:lang w:val="fr-FR"/>
        </w:rPr>
        <w:t>Consigne</w:t>
      </w:r>
    </w:p>
    <w:p w:rsidR="009213C5" w:rsidRPr="009213C5" w:rsidRDefault="009213C5" w:rsidP="00C00AAD">
      <w:pPr>
        <w:ind w:right="-11"/>
        <w:jc w:val="both"/>
        <w:rPr>
          <w:rFonts w:ascii="Times New Roman" w:hAnsi="Times New Roman"/>
          <w:b/>
          <w:color w:val="FF0000"/>
          <w:w w:val="105"/>
          <w:sz w:val="8"/>
          <w:szCs w:val="24"/>
          <w:lang w:val="fr-FR"/>
        </w:rPr>
      </w:pPr>
    </w:p>
    <w:p w:rsidR="00B00BD1" w:rsidRPr="008A5585" w:rsidRDefault="002B785E" w:rsidP="004733B9">
      <w:pPr>
        <w:ind w:right="-11"/>
        <w:jc w:val="both"/>
        <w:rPr>
          <w:rFonts w:ascii="Times New Roman" w:hAnsi="Times New Roman"/>
          <w:sz w:val="24"/>
          <w:szCs w:val="24"/>
          <w:lang w:val="fr-FR"/>
        </w:rPr>
      </w:pPr>
      <w:r w:rsidRPr="009213C5">
        <w:rPr>
          <w:rFonts w:ascii="Times New Roman" w:hAnsi="Times New Roman"/>
          <w:w w:val="105"/>
          <w:sz w:val="24"/>
          <w:szCs w:val="24"/>
          <w:lang w:val="fr-FR"/>
        </w:rPr>
        <w:t>Déduire une condition sur la masse volumique pour qu</w:t>
      </w:r>
      <w:r w:rsidR="004733B9" w:rsidRPr="009213C5">
        <w:rPr>
          <w:rFonts w:ascii="Times New Roman" w:hAnsi="Times New Roman"/>
          <w:w w:val="105"/>
          <w:sz w:val="24"/>
          <w:szCs w:val="24"/>
          <w:lang w:val="fr-FR"/>
        </w:rPr>
        <w:t>’</w:t>
      </w:r>
      <w:r w:rsidRPr="009213C5">
        <w:rPr>
          <w:rFonts w:ascii="Times New Roman" w:hAnsi="Times New Roman"/>
          <w:w w:val="105"/>
          <w:sz w:val="24"/>
          <w:szCs w:val="24"/>
          <w:lang w:val="fr-FR"/>
        </w:rPr>
        <w:t>un déchet flotte et formuler une hypothèse sur</w:t>
      </w:r>
      <w:r w:rsidR="001B78BE">
        <w:rPr>
          <w:rFonts w:ascii="Times New Roman" w:hAnsi="Times New Roman"/>
          <w:w w:val="105"/>
          <w:sz w:val="24"/>
          <w:szCs w:val="24"/>
          <w:lang w:val="fr-FR"/>
        </w:rPr>
        <w:t xml:space="preserve"> le devenir </w:t>
      </w:r>
      <w:r w:rsidRPr="009213C5">
        <w:rPr>
          <w:rFonts w:ascii="Times New Roman" w:hAnsi="Times New Roman"/>
          <w:w w:val="105"/>
          <w:sz w:val="24"/>
          <w:szCs w:val="24"/>
          <w:lang w:val="fr-FR"/>
        </w:rPr>
        <w:t>d</w:t>
      </w:r>
      <w:r w:rsidR="004733B9" w:rsidRPr="009213C5">
        <w:rPr>
          <w:rFonts w:ascii="Times New Roman" w:hAnsi="Times New Roman"/>
          <w:w w:val="105"/>
          <w:sz w:val="24"/>
          <w:szCs w:val="24"/>
          <w:lang w:val="fr-FR"/>
        </w:rPr>
        <w:t>’</w:t>
      </w:r>
      <w:r w:rsidRPr="009213C5">
        <w:rPr>
          <w:rFonts w:ascii="Times New Roman" w:hAnsi="Times New Roman"/>
          <w:w w:val="105"/>
          <w:sz w:val="24"/>
          <w:szCs w:val="24"/>
          <w:lang w:val="fr-FR"/>
        </w:rPr>
        <w:t>une importante part des déchets plastiques rejetés en mer</w:t>
      </w:r>
      <w:r w:rsidR="009213C5" w:rsidRPr="009213C5">
        <w:rPr>
          <w:rFonts w:ascii="Times New Roman" w:hAnsi="Times New Roman"/>
          <w:w w:val="105"/>
          <w:sz w:val="24"/>
          <w:szCs w:val="24"/>
          <w:lang w:val="fr-FR"/>
        </w:rPr>
        <w:t>.</w:t>
      </w:r>
    </w:p>
    <w:p w:rsidR="009213C5" w:rsidRDefault="009213C5" w:rsidP="009213C5">
      <w:pPr>
        <w:widowControl/>
        <w:spacing w:after="160" w:line="259" w:lineRule="auto"/>
        <w:ind w:right="-11"/>
        <w:jc w:val="both"/>
        <w:rPr>
          <w:rFonts w:ascii="Times New Roman" w:eastAsia="PMingLiU" w:hAnsi="Times New Roman"/>
          <w:b/>
          <w:color w:val="FF0000"/>
          <w:sz w:val="24"/>
          <w:szCs w:val="24"/>
          <w:lang w:val="fr-FR" w:eastAsia="zh-TW"/>
        </w:rPr>
      </w:pPr>
    </w:p>
    <w:p w:rsidR="00B00BD1" w:rsidRPr="004733B9" w:rsidRDefault="00B00BD1" w:rsidP="004733B9">
      <w:pPr>
        <w:ind w:right="-11"/>
        <w:jc w:val="both"/>
        <w:rPr>
          <w:rFonts w:ascii="Times New Roman" w:hAnsi="Times New Roman"/>
          <w:sz w:val="24"/>
          <w:szCs w:val="24"/>
          <w:lang w:val="fr-FR"/>
        </w:rPr>
      </w:pPr>
      <w:bookmarkStart w:id="0" w:name="_GoBack"/>
      <w:bookmarkEnd w:id="0"/>
    </w:p>
    <w:sectPr w:rsidR="00B00BD1" w:rsidRPr="004733B9" w:rsidSect="004733B9">
      <w:footerReference w:type="default" r:id="rId13"/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0A9" w:rsidRDefault="00C270A9" w:rsidP="004733B9">
      <w:r>
        <w:separator/>
      </w:r>
    </w:p>
  </w:endnote>
  <w:endnote w:type="continuationSeparator" w:id="0">
    <w:p w:rsidR="00C270A9" w:rsidRDefault="00C270A9" w:rsidP="0047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3B9" w:rsidRPr="004E6694" w:rsidRDefault="004E6694" w:rsidP="004E6694">
    <w:pPr>
      <w:pStyle w:val="Pieddepage"/>
      <w:rPr>
        <w:lang w:val="fr-FR"/>
      </w:rPr>
    </w:pPr>
    <w:r w:rsidRPr="004E6694">
      <w:rPr>
        <w:lang w:val="fr-FR"/>
      </w:rPr>
      <w:t>Cahier d’activités - Physique-Chimie 5</w:t>
    </w:r>
    <w:r w:rsidRPr="004E6694">
      <w:rPr>
        <w:vertAlign w:val="superscript"/>
        <w:lang w:val="fr-FR"/>
      </w:rPr>
      <w:t>e</w:t>
    </w:r>
    <w:r w:rsidRPr="004E6694">
      <w:rPr>
        <w:lang w:val="fr-FR"/>
      </w:rPr>
      <w:t xml:space="preserve"> © Nathan 20</w:t>
    </w:r>
    <w:r w:rsidR="00043CDC">
      <w:rPr>
        <w:lang w:val="fr-FR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0A9" w:rsidRDefault="00C270A9" w:rsidP="004733B9">
      <w:r>
        <w:separator/>
      </w:r>
    </w:p>
  </w:footnote>
  <w:footnote w:type="continuationSeparator" w:id="0">
    <w:p w:rsidR="00C270A9" w:rsidRDefault="00C270A9" w:rsidP="0047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F56F0"/>
    <w:multiLevelType w:val="hybridMultilevel"/>
    <w:tmpl w:val="DDD6EE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0E33"/>
    <w:multiLevelType w:val="hybridMultilevel"/>
    <w:tmpl w:val="5FEC34AA"/>
    <w:lvl w:ilvl="0" w:tplc="DEBEC7B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24"/>
    <w:rsid w:val="00043CDC"/>
    <w:rsid w:val="001459E0"/>
    <w:rsid w:val="001B78BE"/>
    <w:rsid w:val="00225138"/>
    <w:rsid w:val="00287B8B"/>
    <w:rsid w:val="002B785E"/>
    <w:rsid w:val="003E3ADF"/>
    <w:rsid w:val="00415DCF"/>
    <w:rsid w:val="0047021D"/>
    <w:rsid w:val="004733B9"/>
    <w:rsid w:val="004E6694"/>
    <w:rsid w:val="00567A0C"/>
    <w:rsid w:val="00672E7E"/>
    <w:rsid w:val="006B3024"/>
    <w:rsid w:val="006C6DF2"/>
    <w:rsid w:val="00726EB8"/>
    <w:rsid w:val="007A46C4"/>
    <w:rsid w:val="007C7DFF"/>
    <w:rsid w:val="007D2841"/>
    <w:rsid w:val="008318D5"/>
    <w:rsid w:val="00845F15"/>
    <w:rsid w:val="008868C3"/>
    <w:rsid w:val="008A5585"/>
    <w:rsid w:val="009213C5"/>
    <w:rsid w:val="00973B67"/>
    <w:rsid w:val="00AA57FF"/>
    <w:rsid w:val="00B00BD1"/>
    <w:rsid w:val="00B41AFC"/>
    <w:rsid w:val="00B47F24"/>
    <w:rsid w:val="00B93646"/>
    <w:rsid w:val="00C00AAD"/>
    <w:rsid w:val="00C2361B"/>
    <w:rsid w:val="00C270A9"/>
    <w:rsid w:val="00C818B6"/>
    <w:rsid w:val="00CE6B07"/>
    <w:rsid w:val="00D36174"/>
    <w:rsid w:val="00D552A3"/>
    <w:rsid w:val="00F1741C"/>
    <w:rsid w:val="00F4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AF559-38EA-4BD9-93EF-135E74FB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0BD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00BD1"/>
    <w:pPr>
      <w:widowControl w:val="0"/>
      <w:spacing w:after="0" w:line="240" w:lineRule="auto"/>
    </w:pPr>
    <w:rPr>
      <w:rFonts w:ascii="Cambria" w:eastAsia="Cambria" w:hAnsi="Cambr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00BD1"/>
    <w:rPr>
      <w:color w:val="0000FF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2B785E"/>
    <w:rPr>
      <w:color w:val="2B579A"/>
      <w:shd w:val="clear" w:color="auto" w:fill="E6E6E6"/>
    </w:rPr>
  </w:style>
  <w:style w:type="paragraph" w:customStyle="1" w:styleId="Listecouleur-Accent11">
    <w:name w:val="Liste couleur - Accent 11"/>
    <w:basedOn w:val="Normal"/>
    <w:uiPriority w:val="1"/>
    <w:qFormat/>
    <w:rsid w:val="00672E7E"/>
    <w:rPr>
      <w:lang w:val="fr-FR"/>
    </w:rPr>
  </w:style>
  <w:style w:type="paragraph" w:styleId="NormalWeb">
    <w:name w:val="Normal (Web)"/>
    <w:basedOn w:val="Normal"/>
    <w:uiPriority w:val="99"/>
    <w:unhideWhenUsed/>
    <w:rsid w:val="00672E7E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Policepardfaut"/>
    <w:rsid w:val="00672E7E"/>
  </w:style>
  <w:style w:type="paragraph" w:styleId="Textedebulles">
    <w:name w:val="Balloon Text"/>
    <w:basedOn w:val="Normal"/>
    <w:link w:val="TextedebullesCar"/>
    <w:uiPriority w:val="99"/>
    <w:semiHidden/>
    <w:unhideWhenUsed/>
    <w:rsid w:val="004733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3B9"/>
    <w:rPr>
      <w:rFonts w:ascii="Tahoma" w:eastAsia="Calibri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733B9"/>
    <w:pPr>
      <w:widowControl/>
      <w:ind w:left="720"/>
      <w:contextualSpacing/>
    </w:pPr>
    <w:rPr>
      <w:rFonts w:ascii="Cambria" w:eastAsia="Cambria" w:hAnsi="Cambria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semiHidden/>
    <w:unhideWhenUsed/>
    <w:rsid w:val="004733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733B9"/>
    <w:rPr>
      <w:rFonts w:ascii="Calibri" w:eastAsia="Calibri" w:hAnsi="Calibri" w:cs="Times New Roman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733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33B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Fr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BE7F-8BF1-46DC-84B3-00209E6A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delphinelaugier@gmail.com</dc:creator>
  <cp:lastModifiedBy>Edenhoffer.Caroline</cp:lastModifiedBy>
  <cp:revision>3</cp:revision>
  <dcterms:created xsi:type="dcterms:W3CDTF">2021-07-28T12:50:00Z</dcterms:created>
  <dcterms:modified xsi:type="dcterms:W3CDTF">2021-07-28T12:50:00Z</dcterms:modified>
</cp:coreProperties>
</file>